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4579" w14:textId="4FFCF63D" w:rsidR="00F841CB" w:rsidRPr="009C5979" w:rsidRDefault="00F841CB" w:rsidP="009C5979">
      <w:pPr>
        <w:autoSpaceDE w:val="0"/>
        <w:autoSpaceDN w:val="0"/>
        <w:adjustRightInd w:val="0"/>
        <w:spacing w:after="0" w:line="240" w:lineRule="auto"/>
        <w:ind w:left="-180"/>
        <w:rPr>
          <w:rFonts w:ascii="Arial" w:hAnsi="Arial" w:cs="Arial"/>
        </w:rPr>
      </w:pPr>
      <w:r w:rsidRPr="009C5979">
        <w:rPr>
          <w:rFonts w:ascii="Arial" w:hAnsi="Arial" w:cs="Arial"/>
          <w:b/>
          <w:bCs/>
          <w:spacing w:val="2"/>
          <w:w w:val="103"/>
        </w:rPr>
        <w:t>PURP</w:t>
      </w:r>
      <w:r w:rsidRPr="009C5979">
        <w:rPr>
          <w:rFonts w:ascii="Arial" w:hAnsi="Arial" w:cs="Arial"/>
          <w:b/>
          <w:bCs/>
          <w:spacing w:val="3"/>
          <w:w w:val="103"/>
        </w:rPr>
        <w:t>O</w:t>
      </w:r>
      <w:r w:rsidRPr="009C5979">
        <w:rPr>
          <w:rFonts w:ascii="Arial" w:hAnsi="Arial" w:cs="Arial"/>
          <w:b/>
          <w:bCs/>
          <w:spacing w:val="2"/>
          <w:w w:val="103"/>
        </w:rPr>
        <w:t>SE</w:t>
      </w:r>
      <w:r w:rsidRPr="009C5979">
        <w:rPr>
          <w:rFonts w:ascii="Arial" w:hAnsi="Arial" w:cs="Arial"/>
          <w:b/>
          <w:bCs/>
          <w:w w:val="103"/>
        </w:rPr>
        <w:t>:</w:t>
      </w:r>
      <w:r w:rsidR="000B5164" w:rsidRPr="009C5979">
        <w:rPr>
          <w:rFonts w:ascii="Arial" w:hAnsi="Arial" w:cs="Arial"/>
        </w:rPr>
        <w:t xml:space="preserve"> </w:t>
      </w:r>
      <w:r w:rsidR="006A598F" w:rsidRPr="009C5979">
        <w:rPr>
          <w:rFonts w:ascii="Arial" w:hAnsi="Arial" w:cs="Arial"/>
        </w:rPr>
        <w:t>T</w:t>
      </w:r>
      <w:r w:rsidR="009C5979" w:rsidRPr="009C5979">
        <w:rPr>
          <w:rFonts w:ascii="Arial" w:hAnsi="Arial" w:cs="Arial"/>
        </w:rPr>
        <w:t>he purpose of this</w:t>
      </w:r>
      <w:r w:rsidR="00877685" w:rsidRPr="009C5979">
        <w:rPr>
          <w:rFonts w:ascii="Arial" w:hAnsi="Arial" w:cs="Arial"/>
        </w:rPr>
        <w:t xml:space="preserve"> </w:t>
      </w:r>
      <w:r w:rsidR="007C57D9" w:rsidRPr="009C5979">
        <w:rPr>
          <w:rFonts w:ascii="Arial" w:hAnsi="Arial" w:cs="Arial"/>
        </w:rPr>
        <w:t>S</w:t>
      </w:r>
      <w:r w:rsidR="00C56F67" w:rsidRPr="009C5979">
        <w:rPr>
          <w:rFonts w:ascii="Arial" w:hAnsi="Arial" w:cs="Arial"/>
        </w:rPr>
        <w:t>ta</w:t>
      </w:r>
      <w:r w:rsidR="007C57D9" w:rsidRPr="009C5979">
        <w:rPr>
          <w:rFonts w:ascii="Arial" w:hAnsi="Arial" w:cs="Arial"/>
        </w:rPr>
        <w:t>ndard Operating P</w:t>
      </w:r>
      <w:r w:rsidR="00C56F67" w:rsidRPr="009C5979">
        <w:rPr>
          <w:rFonts w:ascii="Arial" w:hAnsi="Arial" w:cs="Arial"/>
        </w:rPr>
        <w:t>roce</w:t>
      </w:r>
      <w:r w:rsidR="00EA2C69" w:rsidRPr="009C5979">
        <w:rPr>
          <w:rFonts w:ascii="Arial" w:hAnsi="Arial" w:cs="Arial"/>
        </w:rPr>
        <w:t>dur</w:t>
      </w:r>
      <w:r w:rsidR="00AF5CE8" w:rsidRPr="009C5979">
        <w:rPr>
          <w:rFonts w:ascii="Arial" w:hAnsi="Arial" w:cs="Arial"/>
        </w:rPr>
        <w:t>e</w:t>
      </w:r>
      <w:r w:rsidR="009C5979" w:rsidRPr="009C5979">
        <w:rPr>
          <w:rFonts w:ascii="Arial" w:hAnsi="Arial" w:cs="Arial"/>
        </w:rPr>
        <w:t xml:space="preserve"> (SOP) </w:t>
      </w:r>
      <w:r w:rsidR="009C5979">
        <w:rPr>
          <w:rFonts w:ascii="Arial" w:hAnsi="Arial" w:cs="Arial"/>
        </w:rPr>
        <w:t xml:space="preserve">is </w:t>
      </w:r>
      <w:r w:rsidR="009C5979" w:rsidRPr="009C5979">
        <w:rPr>
          <w:rFonts w:ascii="Arial" w:hAnsi="Arial" w:cs="Arial"/>
        </w:rPr>
        <w:t>to outline relationships that may produce a real or perceived institutional conflict of interest (</w:t>
      </w:r>
      <w:r w:rsidR="000134E4">
        <w:rPr>
          <w:rFonts w:ascii="Arial" w:hAnsi="Arial" w:cs="Arial"/>
        </w:rPr>
        <w:t>I</w:t>
      </w:r>
      <w:r w:rsidR="009C5979" w:rsidRPr="009C5979">
        <w:rPr>
          <w:rFonts w:ascii="Arial" w:hAnsi="Arial" w:cs="Arial"/>
        </w:rPr>
        <w:t>COI) for research conducted</w:t>
      </w:r>
      <w:r w:rsidR="009C5979">
        <w:rPr>
          <w:rFonts w:ascii="Arial" w:hAnsi="Arial" w:cs="Arial"/>
        </w:rPr>
        <w:t xml:space="preserve"> at the CRC.</w:t>
      </w:r>
    </w:p>
    <w:p w14:paraId="72EB457A" w14:textId="77777777" w:rsidR="00D769EC" w:rsidRPr="00027D88" w:rsidRDefault="00F841CB" w:rsidP="00D769EC">
      <w:pPr>
        <w:tabs>
          <w:tab w:val="left" w:pos="2250"/>
        </w:tabs>
        <w:autoSpaceDE w:val="0"/>
        <w:autoSpaceDN w:val="0"/>
        <w:adjustRightInd w:val="0"/>
        <w:spacing w:after="0" w:line="240" w:lineRule="auto"/>
        <w:ind w:left="-180"/>
        <w:rPr>
          <w:rFonts w:ascii="Arial" w:hAnsi="Arial" w:cs="Arial"/>
        </w:rPr>
      </w:pPr>
      <w:r w:rsidRPr="00027D88">
        <w:rPr>
          <w:rFonts w:ascii="Arial" w:hAnsi="Arial" w:cs="Arial"/>
        </w:rPr>
        <w:tab/>
      </w:r>
    </w:p>
    <w:p w14:paraId="72EB457B" w14:textId="77777777" w:rsidR="00D769EC" w:rsidRPr="00CE1EF2" w:rsidRDefault="00F841CB" w:rsidP="00CE1EF2">
      <w:pPr>
        <w:autoSpaceDE w:val="0"/>
        <w:autoSpaceDN w:val="0"/>
        <w:adjustRightInd w:val="0"/>
        <w:spacing w:after="0" w:line="240" w:lineRule="auto"/>
        <w:ind w:left="-180"/>
        <w:rPr>
          <w:rFonts w:ascii="Arial" w:hAnsi="Arial" w:cs="Arial"/>
        </w:rPr>
      </w:pPr>
      <w:r w:rsidRPr="00027D88">
        <w:rPr>
          <w:rFonts w:ascii="Arial" w:hAnsi="Arial" w:cs="Arial"/>
          <w:b/>
          <w:bCs/>
          <w:spacing w:val="2"/>
          <w:w w:val="103"/>
        </w:rPr>
        <w:t>SCOPE</w:t>
      </w:r>
      <w:r w:rsidRPr="00027D88">
        <w:rPr>
          <w:rFonts w:ascii="Arial" w:hAnsi="Arial" w:cs="Arial"/>
          <w:b/>
          <w:bCs/>
          <w:w w:val="103"/>
        </w:rPr>
        <w:t>:</w:t>
      </w:r>
      <w:r w:rsidR="00511FEB" w:rsidRPr="00027D88">
        <w:rPr>
          <w:rFonts w:ascii="Arial" w:hAnsi="Arial" w:cs="Arial"/>
        </w:rPr>
        <w:t xml:space="preserve"> </w:t>
      </w:r>
      <w:r w:rsidR="00C56F67" w:rsidRPr="00432146">
        <w:rPr>
          <w:rFonts w:ascii="Arial" w:hAnsi="Arial" w:cs="Arial"/>
        </w:rPr>
        <w:t xml:space="preserve">This SOP applies </w:t>
      </w:r>
      <w:r w:rsidR="0031459F" w:rsidRPr="00432146">
        <w:rPr>
          <w:rFonts w:ascii="Arial" w:hAnsi="Arial" w:cs="Arial"/>
        </w:rPr>
        <w:t>to</w:t>
      </w:r>
      <w:r w:rsidR="004048FF">
        <w:rPr>
          <w:rFonts w:ascii="Arial" w:hAnsi="Arial" w:cs="Arial"/>
        </w:rPr>
        <w:t xml:space="preserve"> </w:t>
      </w:r>
      <w:r w:rsidR="00DE72FD">
        <w:rPr>
          <w:rFonts w:ascii="Arial" w:hAnsi="Arial" w:cs="Arial"/>
        </w:rPr>
        <w:t>P</w:t>
      </w:r>
      <w:r w:rsidR="00507739">
        <w:rPr>
          <w:rFonts w:ascii="Arial" w:hAnsi="Arial" w:cs="Arial"/>
        </w:rPr>
        <w:t>rincipal Investigators (PIs)</w:t>
      </w:r>
      <w:r w:rsidR="002023D9">
        <w:rPr>
          <w:rFonts w:ascii="Arial" w:hAnsi="Arial" w:cs="Arial"/>
        </w:rPr>
        <w:t>,</w:t>
      </w:r>
      <w:r w:rsidR="006B651D">
        <w:rPr>
          <w:rFonts w:ascii="Arial" w:hAnsi="Arial" w:cs="Arial"/>
        </w:rPr>
        <w:t xml:space="preserve"> </w:t>
      </w:r>
      <w:r w:rsidR="00477F61">
        <w:rPr>
          <w:rFonts w:ascii="Arial" w:hAnsi="Arial" w:cs="Arial"/>
        </w:rPr>
        <w:t xml:space="preserve">research personnel who conduct human subjects </w:t>
      </w:r>
      <w:r w:rsidR="00DE72FD">
        <w:rPr>
          <w:rFonts w:ascii="Arial" w:hAnsi="Arial" w:cs="Arial"/>
        </w:rPr>
        <w:t>research in the CRC.</w:t>
      </w:r>
    </w:p>
    <w:p w14:paraId="72EB457C"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2EB457D" w14:textId="77777777" w:rsidR="00432146" w:rsidRPr="00EF59EF" w:rsidRDefault="00F841CB" w:rsidP="00EF59EF">
      <w:pPr>
        <w:pStyle w:val="Default"/>
        <w:ind w:left="-180"/>
        <w:rPr>
          <w:rFonts w:ascii="Arial" w:hAnsi="Arial" w:cs="Arial"/>
          <w:b/>
          <w:bCs/>
          <w:spacing w:val="2"/>
          <w:sz w:val="22"/>
          <w:szCs w:val="22"/>
        </w:rPr>
      </w:pPr>
      <w:r w:rsidRPr="001B442D">
        <w:rPr>
          <w:rFonts w:ascii="Arial" w:hAnsi="Arial" w:cs="Arial"/>
          <w:b/>
          <w:bCs/>
          <w:spacing w:val="2"/>
          <w:sz w:val="22"/>
          <w:szCs w:val="22"/>
        </w:rPr>
        <w:t>RESPONSIBILITY:</w:t>
      </w:r>
      <w:r w:rsidR="00511FEB" w:rsidRPr="001B442D">
        <w:rPr>
          <w:rFonts w:ascii="Arial" w:hAnsi="Arial" w:cs="Arial"/>
          <w:b/>
          <w:bCs/>
          <w:spacing w:val="2"/>
          <w:sz w:val="22"/>
          <w:szCs w:val="22"/>
        </w:rPr>
        <w:t xml:space="preserve"> </w:t>
      </w:r>
      <w:r w:rsidR="00B81BA6" w:rsidRPr="001B442D">
        <w:rPr>
          <w:rFonts w:ascii="Arial" w:hAnsi="Arial" w:cs="Arial"/>
          <w:bCs/>
          <w:spacing w:val="2"/>
          <w:sz w:val="22"/>
          <w:szCs w:val="22"/>
        </w:rPr>
        <w:t xml:space="preserve">The </w:t>
      </w:r>
      <w:r w:rsidR="00507739">
        <w:rPr>
          <w:rFonts w:ascii="Arial" w:hAnsi="Arial" w:cs="Arial"/>
          <w:bCs/>
          <w:spacing w:val="2"/>
          <w:sz w:val="22"/>
          <w:szCs w:val="22"/>
        </w:rPr>
        <w:t xml:space="preserve">PI </w:t>
      </w:r>
      <w:r w:rsidR="006A2F75">
        <w:rPr>
          <w:rFonts w:ascii="Arial" w:hAnsi="Arial" w:cs="Arial"/>
          <w:bCs/>
          <w:spacing w:val="2"/>
          <w:sz w:val="22"/>
          <w:szCs w:val="22"/>
        </w:rPr>
        <w:t>is responsible for reporting a potential or actual COI to a USF IRB approved independent IRB</w:t>
      </w:r>
      <w:r w:rsidR="00EF59EF">
        <w:rPr>
          <w:rFonts w:ascii="Arial" w:hAnsi="Arial" w:cs="Arial"/>
          <w:bCs/>
          <w:spacing w:val="2"/>
          <w:sz w:val="22"/>
          <w:szCs w:val="22"/>
        </w:rPr>
        <w:t xml:space="preserve"> for review and approval of the research. I</w:t>
      </w:r>
      <w:r w:rsidR="00507739">
        <w:rPr>
          <w:rFonts w:ascii="Arial" w:hAnsi="Arial" w:cs="Arial"/>
          <w:bCs/>
          <w:spacing w:val="2"/>
          <w:sz w:val="22"/>
          <w:szCs w:val="22"/>
        </w:rPr>
        <w:t xml:space="preserve">ndividual </w:t>
      </w:r>
      <w:r w:rsidR="00EF59EF">
        <w:rPr>
          <w:rFonts w:ascii="Arial" w:hAnsi="Arial" w:cs="Arial"/>
          <w:bCs/>
          <w:spacing w:val="2"/>
          <w:sz w:val="22"/>
          <w:szCs w:val="22"/>
        </w:rPr>
        <w:t xml:space="preserve">research </w:t>
      </w:r>
      <w:r w:rsidR="00507739">
        <w:rPr>
          <w:rFonts w:ascii="Arial" w:hAnsi="Arial" w:cs="Arial"/>
          <w:bCs/>
          <w:spacing w:val="2"/>
          <w:sz w:val="22"/>
          <w:szCs w:val="22"/>
        </w:rPr>
        <w:t xml:space="preserve"> personnel who are aware of a</w:t>
      </w:r>
      <w:r w:rsidR="006A2F75">
        <w:rPr>
          <w:rFonts w:ascii="Arial" w:hAnsi="Arial" w:cs="Arial"/>
          <w:bCs/>
          <w:spacing w:val="2"/>
          <w:sz w:val="22"/>
          <w:szCs w:val="22"/>
        </w:rPr>
        <w:t xml:space="preserve"> financial or business relationship that may compromise or appear to compromise the safety or welfare of </w:t>
      </w:r>
      <w:r w:rsidR="00507739">
        <w:rPr>
          <w:rFonts w:ascii="Arial" w:hAnsi="Arial" w:cs="Arial"/>
          <w:bCs/>
          <w:spacing w:val="2"/>
          <w:sz w:val="22"/>
          <w:szCs w:val="22"/>
        </w:rPr>
        <w:t xml:space="preserve"> </w:t>
      </w:r>
      <w:r w:rsidR="006A2F75">
        <w:rPr>
          <w:rFonts w:ascii="Arial" w:hAnsi="Arial" w:cs="Arial"/>
          <w:bCs/>
          <w:spacing w:val="2"/>
          <w:sz w:val="22"/>
          <w:szCs w:val="22"/>
        </w:rPr>
        <w:t xml:space="preserve">human subjects or the outcome of human subjects research </w:t>
      </w:r>
      <w:r w:rsidR="00EF59EF">
        <w:rPr>
          <w:rFonts w:ascii="Arial" w:hAnsi="Arial" w:cs="Arial"/>
          <w:bCs/>
          <w:spacing w:val="2"/>
          <w:sz w:val="22"/>
          <w:szCs w:val="22"/>
        </w:rPr>
        <w:t xml:space="preserve">are </w:t>
      </w:r>
      <w:r w:rsidR="006A2F75">
        <w:rPr>
          <w:rFonts w:ascii="Arial" w:hAnsi="Arial" w:cs="Arial"/>
          <w:bCs/>
          <w:spacing w:val="2"/>
          <w:sz w:val="22"/>
          <w:szCs w:val="22"/>
        </w:rPr>
        <w:t>responsible for reporting the relationship to USF Conflict of Interest Review program (COIRP) for evaluation and management.</w:t>
      </w:r>
    </w:p>
    <w:p w14:paraId="72EB457E"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2EB457F" w14:textId="77777777" w:rsidR="00D20EBF" w:rsidRDefault="00F841CB" w:rsidP="00D20EBF">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72EB4580" w14:textId="77777777" w:rsidR="006B651D" w:rsidRPr="0057335B" w:rsidRDefault="006B651D" w:rsidP="0057335B">
      <w:pPr>
        <w:autoSpaceDE w:val="0"/>
        <w:autoSpaceDN w:val="0"/>
        <w:adjustRightInd w:val="0"/>
        <w:spacing w:after="0" w:line="240" w:lineRule="auto"/>
        <w:rPr>
          <w:rFonts w:ascii="Times New Roman" w:hAnsi="Times New Roman" w:cs="Times New Roman"/>
          <w:color w:val="000000"/>
          <w:sz w:val="24"/>
          <w:szCs w:val="24"/>
        </w:rPr>
      </w:pPr>
    </w:p>
    <w:p w14:paraId="72EB4581" w14:textId="77777777" w:rsidR="006B651D" w:rsidRDefault="006B651D" w:rsidP="00507739">
      <w:pPr>
        <w:tabs>
          <w:tab w:val="left" w:pos="2250"/>
        </w:tabs>
        <w:autoSpaceDE w:val="0"/>
        <w:autoSpaceDN w:val="0"/>
        <w:adjustRightInd w:val="0"/>
        <w:spacing w:after="0" w:line="240" w:lineRule="auto"/>
        <w:ind w:left="-180"/>
        <w:rPr>
          <w:rFonts w:ascii="Arial" w:hAnsi="Arial" w:cs="Arial"/>
        </w:rPr>
      </w:pPr>
      <w:r w:rsidRPr="006B651D">
        <w:rPr>
          <w:rFonts w:ascii="Arial" w:hAnsi="Arial" w:cs="Arial"/>
          <w:b/>
        </w:rPr>
        <w:t>Applications for Research Compliance (ARC):</w:t>
      </w:r>
      <w:r>
        <w:rPr>
          <w:rFonts w:ascii="Arial" w:hAnsi="Arial" w:cs="Arial"/>
        </w:rPr>
        <w:t xml:space="preserve">  Name of website for all electronic applications managed by the Division of Research </w:t>
      </w:r>
      <w:r w:rsidR="005B365A">
        <w:rPr>
          <w:rFonts w:ascii="Arial" w:hAnsi="Arial" w:cs="Arial"/>
        </w:rPr>
        <w:t>Integrity and Compliance (DRIC)</w:t>
      </w:r>
    </w:p>
    <w:p w14:paraId="72EB4582" w14:textId="77777777" w:rsidR="0057335B" w:rsidRDefault="0057335B" w:rsidP="00507739">
      <w:pPr>
        <w:tabs>
          <w:tab w:val="left" w:pos="2250"/>
        </w:tabs>
        <w:autoSpaceDE w:val="0"/>
        <w:autoSpaceDN w:val="0"/>
        <w:adjustRightInd w:val="0"/>
        <w:spacing w:after="0" w:line="240" w:lineRule="auto"/>
        <w:ind w:left="-180"/>
        <w:rPr>
          <w:rFonts w:ascii="Arial" w:hAnsi="Arial" w:cs="Arial"/>
        </w:rPr>
      </w:pPr>
    </w:p>
    <w:p w14:paraId="72EB4583" w14:textId="77777777" w:rsidR="0057335B" w:rsidRPr="0057335B" w:rsidRDefault="0057335B" w:rsidP="0057335B">
      <w:pPr>
        <w:tabs>
          <w:tab w:val="left" w:pos="2250"/>
        </w:tabs>
        <w:autoSpaceDE w:val="0"/>
        <w:autoSpaceDN w:val="0"/>
        <w:adjustRightInd w:val="0"/>
        <w:spacing w:after="0" w:line="240" w:lineRule="auto"/>
        <w:ind w:left="-180"/>
        <w:rPr>
          <w:rFonts w:ascii="Arial" w:hAnsi="Arial" w:cs="Arial"/>
        </w:rPr>
      </w:pPr>
      <w:r w:rsidRPr="00D20EBF">
        <w:rPr>
          <w:rFonts w:ascii="Arial" w:hAnsi="Arial" w:cs="Arial"/>
          <w:b/>
          <w:bCs/>
        </w:rPr>
        <w:t>Disclosure</w:t>
      </w:r>
      <w:r>
        <w:rPr>
          <w:rFonts w:ascii="Arial" w:hAnsi="Arial" w:cs="Arial"/>
        </w:rPr>
        <w:t>:</w:t>
      </w:r>
      <w:r w:rsidRPr="00D20EBF">
        <w:rPr>
          <w:rFonts w:ascii="Arial" w:hAnsi="Arial" w:cs="Arial"/>
        </w:rPr>
        <w:t xml:space="preserve"> Disclosure is the formal written process of documenting all</w:t>
      </w:r>
      <w:r>
        <w:rPr>
          <w:rFonts w:ascii="Arial" w:hAnsi="Arial" w:cs="Arial"/>
        </w:rPr>
        <w:t xml:space="preserve"> </w:t>
      </w:r>
      <w:r w:rsidRPr="00D20EBF">
        <w:rPr>
          <w:rFonts w:ascii="Arial" w:hAnsi="Arial" w:cs="Arial"/>
        </w:rPr>
        <w:t>aspects relating to the development of pote</w:t>
      </w:r>
      <w:r>
        <w:rPr>
          <w:rFonts w:ascii="Arial" w:hAnsi="Arial" w:cs="Arial"/>
        </w:rPr>
        <w:t xml:space="preserve">ntial intellectual property for </w:t>
      </w:r>
      <w:r w:rsidRPr="00D20EBF">
        <w:rPr>
          <w:rFonts w:ascii="Arial" w:hAnsi="Arial" w:cs="Arial"/>
        </w:rPr>
        <w:t>the purpose of determining and assigning ownership.</w:t>
      </w:r>
    </w:p>
    <w:p w14:paraId="72EB4584" w14:textId="77777777" w:rsidR="00676194" w:rsidRDefault="00676194" w:rsidP="00676194">
      <w:pPr>
        <w:autoSpaceDE w:val="0"/>
        <w:autoSpaceDN w:val="0"/>
        <w:adjustRightInd w:val="0"/>
        <w:spacing w:after="0" w:line="240" w:lineRule="auto"/>
        <w:rPr>
          <w:rFonts w:ascii="Arial" w:hAnsi="Arial" w:cs="Arial"/>
          <w:b/>
          <w:bCs/>
          <w:color w:val="000000"/>
        </w:rPr>
      </w:pPr>
    </w:p>
    <w:p w14:paraId="72EB4585" w14:textId="77777777" w:rsidR="00676194" w:rsidRDefault="00676194" w:rsidP="00676194">
      <w:pPr>
        <w:autoSpaceDE w:val="0"/>
        <w:autoSpaceDN w:val="0"/>
        <w:adjustRightInd w:val="0"/>
        <w:spacing w:after="0" w:line="240" w:lineRule="auto"/>
        <w:ind w:left="-180"/>
        <w:rPr>
          <w:rFonts w:ascii="Arial" w:hAnsi="Arial" w:cs="Arial"/>
          <w:color w:val="000000"/>
        </w:rPr>
      </w:pPr>
      <w:r w:rsidRPr="00507739">
        <w:rPr>
          <w:rFonts w:ascii="Arial" w:hAnsi="Arial" w:cs="Arial"/>
          <w:b/>
          <w:bCs/>
          <w:color w:val="000000"/>
        </w:rPr>
        <w:t xml:space="preserve">Gifts: </w:t>
      </w:r>
      <w:r w:rsidRPr="00507739">
        <w:rPr>
          <w:rFonts w:ascii="Arial" w:hAnsi="Arial" w:cs="Arial"/>
          <w:color w:val="000000"/>
        </w:rPr>
        <w:t xml:space="preserve">A voluntary and irrevocable transfer of money or property made in support of the University’s teaching, research and service mission without expectation of direct economic benefit or other tangible compensation commensurate with the worth of the gift. Transactions received by USF that meet this definition will be directed to the USF Foundation, Inc. </w:t>
      </w:r>
    </w:p>
    <w:p w14:paraId="72EB4586" w14:textId="77777777" w:rsidR="0057335B" w:rsidRDefault="0057335B" w:rsidP="00676194">
      <w:pPr>
        <w:autoSpaceDE w:val="0"/>
        <w:autoSpaceDN w:val="0"/>
        <w:adjustRightInd w:val="0"/>
        <w:spacing w:after="0" w:line="240" w:lineRule="auto"/>
        <w:ind w:left="-180"/>
        <w:rPr>
          <w:rFonts w:ascii="Arial" w:hAnsi="Arial" w:cs="Arial"/>
          <w:color w:val="000000"/>
        </w:rPr>
      </w:pPr>
    </w:p>
    <w:p w14:paraId="72EB4587" w14:textId="77777777" w:rsidR="0057335B" w:rsidRDefault="0057335B" w:rsidP="0057335B">
      <w:pPr>
        <w:pStyle w:val="Default"/>
        <w:ind w:left="-180"/>
        <w:rPr>
          <w:rFonts w:ascii="Arial" w:hAnsi="Arial" w:cs="Arial"/>
          <w:color w:val="auto"/>
          <w:sz w:val="22"/>
          <w:szCs w:val="22"/>
          <w:lang w:val="en"/>
        </w:rPr>
      </w:pPr>
      <w:r w:rsidRPr="00CE1EF2">
        <w:rPr>
          <w:rFonts w:ascii="Arial" w:hAnsi="Arial" w:cs="Arial"/>
          <w:b/>
          <w:bCs/>
          <w:sz w:val="22"/>
          <w:szCs w:val="22"/>
        </w:rPr>
        <w:t>Human subjects research:</w:t>
      </w:r>
      <w:r w:rsidRPr="00CE1EF2">
        <w:rPr>
          <w:rFonts w:ascii="Arial" w:hAnsi="Arial" w:cs="Arial"/>
          <w:b/>
          <w:bCs/>
          <w:color w:val="auto"/>
          <w:sz w:val="22"/>
          <w:szCs w:val="22"/>
        </w:rPr>
        <w:t xml:space="preserve"> </w:t>
      </w:r>
      <w:r w:rsidRPr="00CE1EF2">
        <w:rPr>
          <w:rFonts w:ascii="Arial" w:hAnsi="Arial" w:cs="Arial"/>
          <w:color w:val="auto"/>
          <w:sz w:val="22"/>
          <w:szCs w:val="22"/>
        </w:rPr>
        <w:t xml:space="preserve"> The process of </w:t>
      </w:r>
      <w:r w:rsidRPr="00CE1EF2">
        <w:rPr>
          <w:rFonts w:ascii="Arial" w:hAnsi="Arial" w:cs="Arial"/>
          <w:color w:val="auto"/>
          <w:sz w:val="22"/>
          <w:szCs w:val="22"/>
          <w:lang w:val="en"/>
        </w:rPr>
        <w:t>conducting research AND obtaining information from human subjects in the research. </w:t>
      </w:r>
    </w:p>
    <w:p w14:paraId="72EB4588" w14:textId="77777777" w:rsidR="0057335B" w:rsidRDefault="0057335B" w:rsidP="0057335B">
      <w:pPr>
        <w:pStyle w:val="Default"/>
        <w:ind w:left="-180"/>
        <w:rPr>
          <w:rFonts w:ascii="Arial" w:hAnsi="Arial" w:cs="Arial"/>
          <w:sz w:val="22"/>
          <w:szCs w:val="22"/>
        </w:rPr>
      </w:pPr>
    </w:p>
    <w:p w14:paraId="72EB4589" w14:textId="77777777" w:rsidR="0057335B" w:rsidRPr="005240F3" w:rsidRDefault="0057335B" w:rsidP="0057335B">
      <w:pPr>
        <w:pStyle w:val="Default"/>
        <w:ind w:left="-180"/>
        <w:rPr>
          <w:rFonts w:ascii="Arial" w:hAnsi="Arial" w:cs="Arial"/>
          <w:sz w:val="22"/>
          <w:szCs w:val="22"/>
        </w:rPr>
      </w:pPr>
      <w:r w:rsidRPr="005B365A">
        <w:rPr>
          <w:rFonts w:ascii="Arial" w:hAnsi="Arial" w:cs="Arial"/>
          <w:b/>
          <w:sz w:val="22"/>
          <w:szCs w:val="22"/>
        </w:rPr>
        <w:t xml:space="preserve">Immediate Family:  </w:t>
      </w:r>
      <w:r w:rsidRPr="005240F3">
        <w:rPr>
          <w:rFonts w:ascii="Arial" w:hAnsi="Arial" w:cs="Arial"/>
          <w:sz w:val="22"/>
          <w:szCs w:val="22"/>
        </w:rPr>
        <w:t>Spouse or domestic partner, and each dependent child</w:t>
      </w:r>
    </w:p>
    <w:p w14:paraId="72EB458A" w14:textId="77777777" w:rsidR="0057335B" w:rsidRPr="008E5AEC" w:rsidRDefault="0057335B" w:rsidP="0057335B">
      <w:pPr>
        <w:pStyle w:val="Default"/>
        <w:ind w:left="-180"/>
        <w:rPr>
          <w:rFonts w:ascii="Arial" w:hAnsi="Arial" w:cs="Arial"/>
          <w:sz w:val="22"/>
          <w:szCs w:val="22"/>
        </w:rPr>
      </w:pPr>
    </w:p>
    <w:p w14:paraId="72EB458B" w14:textId="77777777" w:rsidR="0057335B" w:rsidRDefault="0057335B" w:rsidP="0057335B">
      <w:pPr>
        <w:autoSpaceDE w:val="0"/>
        <w:autoSpaceDN w:val="0"/>
        <w:adjustRightInd w:val="0"/>
        <w:spacing w:after="0" w:line="240" w:lineRule="auto"/>
        <w:ind w:left="-180"/>
        <w:rPr>
          <w:rFonts w:ascii="Arial" w:hAnsi="Arial" w:cs="Arial"/>
          <w:b/>
          <w:bCs/>
          <w:color w:val="000000"/>
        </w:rPr>
      </w:pPr>
      <w:r w:rsidRPr="006916E2">
        <w:rPr>
          <w:rFonts w:ascii="Arial" w:hAnsi="Arial" w:cs="Arial"/>
          <w:b/>
          <w:bCs/>
          <w:color w:val="000000"/>
        </w:rPr>
        <w:t xml:space="preserve">Institutional Conflict of Interest: </w:t>
      </w:r>
      <w:r w:rsidRPr="006916E2">
        <w:rPr>
          <w:rFonts w:ascii="Arial" w:hAnsi="Arial" w:cs="Arial"/>
          <w:color w:val="000000"/>
        </w:rPr>
        <w:t>A situation in which the financial investments, licenses, technology transfer or patents of, or gifts to, the USF System or the personal financial interests or holdings of USF System Senior Administrative Officials might affect, or reasonably appear to affect, institutional processes for the design, conduct, reporting, review or oversight of human subjects research. Potential ICOIs may arise in the following ar</w:t>
      </w:r>
      <w:r>
        <w:rPr>
          <w:rFonts w:ascii="Arial" w:hAnsi="Arial" w:cs="Arial"/>
          <w:color w:val="000000"/>
        </w:rPr>
        <w:t>eas:</w:t>
      </w:r>
    </w:p>
    <w:p w14:paraId="72EB458C" w14:textId="77777777" w:rsidR="0057335B" w:rsidRDefault="0057335B" w:rsidP="0057335B">
      <w:pPr>
        <w:pStyle w:val="ListParagraph"/>
        <w:numPr>
          <w:ilvl w:val="0"/>
          <w:numId w:val="14"/>
        </w:numPr>
        <w:autoSpaceDE w:val="0"/>
        <w:autoSpaceDN w:val="0"/>
        <w:adjustRightInd w:val="0"/>
        <w:spacing w:after="0" w:line="240" w:lineRule="auto"/>
        <w:rPr>
          <w:rFonts w:ascii="Arial" w:hAnsi="Arial" w:cs="Arial"/>
          <w:color w:val="000000"/>
        </w:rPr>
      </w:pPr>
      <w:r w:rsidRPr="00507739">
        <w:rPr>
          <w:rFonts w:ascii="Arial" w:hAnsi="Arial" w:cs="Arial"/>
          <w:color w:val="000000"/>
        </w:rPr>
        <w:t xml:space="preserve">when a company that has a financial or business relationship with USF System also donates a gift to USF System; </w:t>
      </w:r>
    </w:p>
    <w:p w14:paraId="72EB458D" w14:textId="77777777" w:rsidR="0057335B" w:rsidRDefault="0057335B" w:rsidP="0057335B">
      <w:pPr>
        <w:pStyle w:val="ListParagraph"/>
        <w:numPr>
          <w:ilvl w:val="0"/>
          <w:numId w:val="14"/>
        </w:numPr>
        <w:autoSpaceDE w:val="0"/>
        <w:autoSpaceDN w:val="0"/>
        <w:adjustRightInd w:val="0"/>
        <w:spacing w:after="0" w:line="240" w:lineRule="auto"/>
        <w:rPr>
          <w:rFonts w:ascii="Arial" w:hAnsi="Arial" w:cs="Arial"/>
          <w:color w:val="000000"/>
        </w:rPr>
      </w:pPr>
      <w:r w:rsidRPr="00507739">
        <w:rPr>
          <w:rFonts w:ascii="Arial" w:hAnsi="Arial" w:cs="Arial"/>
          <w:color w:val="000000"/>
        </w:rPr>
        <w:t xml:space="preserve">when USF System owns equity in a company and the company has a financial or business relationship with USF System; </w:t>
      </w:r>
    </w:p>
    <w:p w14:paraId="72EB458E" w14:textId="77777777" w:rsidR="0057335B" w:rsidRDefault="0057335B" w:rsidP="0057335B">
      <w:pPr>
        <w:pStyle w:val="ListParagraph"/>
        <w:numPr>
          <w:ilvl w:val="0"/>
          <w:numId w:val="14"/>
        </w:numPr>
        <w:autoSpaceDE w:val="0"/>
        <w:autoSpaceDN w:val="0"/>
        <w:adjustRightInd w:val="0"/>
        <w:spacing w:after="0" w:line="240" w:lineRule="auto"/>
        <w:rPr>
          <w:rFonts w:ascii="Arial" w:hAnsi="Arial" w:cs="Arial"/>
          <w:color w:val="000000"/>
        </w:rPr>
      </w:pPr>
      <w:r w:rsidRPr="00507739">
        <w:rPr>
          <w:rFonts w:ascii="Arial" w:hAnsi="Arial" w:cs="Arial"/>
          <w:color w:val="000000"/>
        </w:rPr>
        <w:t xml:space="preserve">when USF System licenses an invention to an entity that also has a financial or business relationship with USF System; </w:t>
      </w:r>
    </w:p>
    <w:p w14:paraId="72EB458F" w14:textId="77777777" w:rsidR="0057335B" w:rsidRDefault="0057335B" w:rsidP="0057335B">
      <w:pPr>
        <w:autoSpaceDE w:val="0"/>
        <w:autoSpaceDN w:val="0"/>
        <w:adjustRightInd w:val="0"/>
        <w:spacing w:after="0" w:line="240" w:lineRule="auto"/>
        <w:rPr>
          <w:rFonts w:ascii="Arial" w:hAnsi="Arial" w:cs="Arial"/>
          <w:color w:val="000000"/>
        </w:rPr>
      </w:pPr>
    </w:p>
    <w:p w14:paraId="72EB4590" w14:textId="77777777" w:rsidR="0057335B" w:rsidRDefault="0057335B" w:rsidP="0057335B">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Pr>
          <w:rFonts w:ascii="Arial" w:hAnsi="Arial" w:cs="Arial"/>
          <w:b/>
          <w:bCs/>
          <w:spacing w:val="2"/>
          <w:w w:val="103"/>
        </w:rPr>
        <w:t xml:space="preserve"> (cont.)</w:t>
      </w:r>
      <w:r w:rsidRPr="00F841CB">
        <w:rPr>
          <w:rFonts w:ascii="Arial" w:hAnsi="Arial" w:cs="Arial"/>
          <w:b/>
          <w:bCs/>
          <w:w w:val="103"/>
        </w:rPr>
        <w:t>:</w:t>
      </w:r>
      <w:r w:rsidRPr="00F841CB">
        <w:rPr>
          <w:rFonts w:ascii="Arial" w:hAnsi="Arial" w:cs="Arial"/>
        </w:rPr>
        <w:t xml:space="preserve"> </w:t>
      </w:r>
    </w:p>
    <w:p w14:paraId="72EB4591" w14:textId="77777777" w:rsidR="0057335B" w:rsidRPr="0057335B" w:rsidRDefault="0057335B" w:rsidP="0057335B">
      <w:pPr>
        <w:autoSpaceDE w:val="0"/>
        <w:autoSpaceDN w:val="0"/>
        <w:adjustRightInd w:val="0"/>
        <w:spacing w:after="0" w:line="240" w:lineRule="auto"/>
        <w:rPr>
          <w:rFonts w:ascii="Arial" w:hAnsi="Arial" w:cs="Arial"/>
          <w:color w:val="000000"/>
        </w:rPr>
      </w:pPr>
    </w:p>
    <w:p w14:paraId="72EB4592" w14:textId="77777777" w:rsidR="00B04422" w:rsidRPr="0057335B" w:rsidRDefault="0057335B" w:rsidP="00507739">
      <w:pPr>
        <w:pStyle w:val="ListParagraph"/>
        <w:numPr>
          <w:ilvl w:val="0"/>
          <w:numId w:val="14"/>
        </w:numPr>
        <w:autoSpaceDE w:val="0"/>
        <w:autoSpaceDN w:val="0"/>
        <w:adjustRightInd w:val="0"/>
        <w:spacing w:after="0" w:line="240" w:lineRule="auto"/>
        <w:rPr>
          <w:rFonts w:ascii="Arial" w:hAnsi="Arial" w:cs="Arial"/>
          <w:color w:val="000000"/>
        </w:rPr>
      </w:pPr>
      <w:r w:rsidRPr="00507739">
        <w:rPr>
          <w:rFonts w:ascii="Arial" w:hAnsi="Arial" w:cs="Arial"/>
          <w:color w:val="000000"/>
        </w:rPr>
        <w:t xml:space="preserve">when a USF System Senior Administrative Official has a business or financial relationship with an external entity, which sponsors USF System Human Subject Research Projects. </w:t>
      </w:r>
    </w:p>
    <w:p w14:paraId="72EB4593" w14:textId="77777777" w:rsidR="00B04422" w:rsidRDefault="00B04422" w:rsidP="00507739">
      <w:pPr>
        <w:autoSpaceDE w:val="0"/>
        <w:autoSpaceDN w:val="0"/>
        <w:adjustRightInd w:val="0"/>
        <w:spacing w:after="0" w:line="240" w:lineRule="auto"/>
        <w:rPr>
          <w:rFonts w:ascii="Arial" w:hAnsi="Arial" w:cs="Arial"/>
          <w:b/>
          <w:bCs/>
          <w:color w:val="000000"/>
        </w:rPr>
      </w:pPr>
    </w:p>
    <w:p w14:paraId="72EB4594" w14:textId="77777777" w:rsidR="00507739" w:rsidRPr="00507739" w:rsidRDefault="00507739" w:rsidP="00C166DA">
      <w:pPr>
        <w:autoSpaceDE w:val="0"/>
        <w:autoSpaceDN w:val="0"/>
        <w:adjustRightInd w:val="0"/>
        <w:spacing w:after="0" w:line="240" w:lineRule="auto"/>
        <w:ind w:left="-180"/>
        <w:rPr>
          <w:rFonts w:ascii="Arial" w:hAnsi="Arial" w:cs="Arial"/>
          <w:color w:val="000000"/>
        </w:rPr>
      </w:pPr>
      <w:r w:rsidRPr="00507739">
        <w:rPr>
          <w:rFonts w:ascii="Arial" w:hAnsi="Arial" w:cs="Arial"/>
          <w:b/>
          <w:bCs/>
          <w:color w:val="000000"/>
        </w:rPr>
        <w:t xml:space="preserve">Investments: </w:t>
      </w:r>
      <w:r w:rsidRPr="00507739">
        <w:rPr>
          <w:rFonts w:ascii="Arial" w:hAnsi="Arial" w:cs="Arial"/>
          <w:color w:val="000000"/>
        </w:rPr>
        <w:t>Stocks, warrants, membership or other forms of equity in companies or establishments held by the USF System and/or USF System Senior Administrative Official, when these companies or establishments sponsor research or conduct other activities within the USF</w:t>
      </w:r>
      <w:r w:rsidR="005B365A">
        <w:rPr>
          <w:rFonts w:ascii="Arial" w:hAnsi="Arial" w:cs="Arial"/>
          <w:color w:val="000000"/>
        </w:rPr>
        <w:t xml:space="preserve"> System.</w:t>
      </w:r>
    </w:p>
    <w:p w14:paraId="72EB4595" w14:textId="77777777" w:rsidR="00507739" w:rsidRDefault="00507739" w:rsidP="00507739">
      <w:pPr>
        <w:autoSpaceDE w:val="0"/>
        <w:autoSpaceDN w:val="0"/>
        <w:adjustRightInd w:val="0"/>
        <w:spacing w:after="0" w:line="240" w:lineRule="auto"/>
        <w:rPr>
          <w:rFonts w:ascii="Arial" w:hAnsi="Arial" w:cs="Arial"/>
          <w:b/>
          <w:bCs/>
          <w:color w:val="000000"/>
        </w:rPr>
      </w:pPr>
    </w:p>
    <w:p w14:paraId="72EB4596" w14:textId="77777777" w:rsidR="00676194" w:rsidRDefault="00676194" w:rsidP="00676194">
      <w:pPr>
        <w:autoSpaceDE w:val="0"/>
        <w:autoSpaceDN w:val="0"/>
        <w:adjustRightInd w:val="0"/>
        <w:spacing w:after="0" w:line="240" w:lineRule="auto"/>
        <w:ind w:left="-180"/>
        <w:rPr>
          <w:rFonts w:ascii="Arial" w:hAnsi="Arial" w:cs="Arial"/>
          <w:color w:val="000000"/>
        </w:rPr>
      </w:pPr>
      <w:r w:rsidRPr="00507739">
        <w:rPr>
          <w:rFonts w:ascii="Arial" w:hAnsi="Arial" w:cs="Arial"/>
          <w:b/>
          <w:bCs/>
          <w:color w:val="000000"/>
        </w:rPr>
        <w:t xml:space="preserve">Licensing: </w:t>
      </w:r>
      <w:r w:rsidRPr="00507739">
        <w:rPr>
          <w:rFonts w:ascii="Arial" w:hAnsi="Arial" w:cs="Arial"/>
          <w:color w:val="000000"/>
        </w:rPr>
        <w:t xml:space="preserve">Equity positions, warrants or obligations for payment held by the USF System, and/or a Direct Support Organization, and/or a USF System Senior Administrative Official, when such equity, warrants or obligations for payment are derived from the licensing, sale or assignment institutional intellectual </w:t>
      </w:r>
      <w:r w:rsidR="005B365A">
        <w:rPr>
          <w:rFonts w:ascii="Arial" w:hAnsi="Arial" w:cs="Arial"/>
          <w:color w:val="000000"/>
        </w:rPr>
        <w:t>property or research materials</w:t>
      </w:r>
    </w:p>
    <w:p w14:paraId="72EB4597" w14:textId="77777777" w:rsidR="00B04422" w:rsidRDefault="00B04422" w:rsidP="00676194">
      <w:pPr>
        <w:autoSpaceDE w:val="0"/>
        <w:autoSpaceDN w:val="0"/>
        <w:adjustRightInd w:val="0"/>
        <w:spacing w:after="0" w:line="240" w:lineRule="auto"/>
        <w:ind w:left="-180"/>
        <w:rPr>
          <w:rFonts w:ascii="Arial" w:hAnsi="Arial" w:cs="Arial"/>
          <w:color w:val="000000"/>
        </w:rPr>
      </w:pPr>
    </w:p>
    <w:p w14:paraId="72EB4598" w14:textId="77777777" w:rsidR="0057335B" w:rsidRPr="0057335B" w:rsidRDefault="00B04422" w:rsidP="0057335B">
      <w:pPr>
        <w:autoSpaceDE w:val="0"/>
        <w:autoSpaceDN w:val="0"/>
        <w:adjustRightInd w:val="0"/>
        <w:spacing w:after="0" w:line="240" w:lineRule="auto"/>
        <w:ind w:left="-180"/>
        <w:rPr>
          <w:rFonts w:ascii="Arial" w:hAnsi="Arial" w:cs="Arial"/>
          <w:color w:val="000000"/>
        </w:rPr>
      </w:pPr>
      <w:r w:rsidRPr="00507739">
        <w:rPr>
          <w:rFonts w:ascii="Arial" w:hAnsi="Arial" w:cs="Arial"/>
          <w:b/>
          <w:bCs/>
          <w:color w:val="000000"/>
        </w:rPr>
        <w:t xml:space="preserve">USF System Senior Administrative Official: </w:t>
      </w:r>
      <w:r w:rsidRPr="00507739">
        <w:rPr>
          <w:rFonts w:ascii="Arial" w:hAnsi="Arial" w:cs="Arial"/>
          <w:color w:val="000000"/>
        </w:rPr>
        <w:t>A USF System employee or member of the USF System Board of Trustees who has direct authority over faculty appointments, salaries, promotions, and/or allocation of institutional resources, such as assignment of graduate students or other trainees, funding for space or for faculty who are cond</w:t>
      </w:r>
      <w:r w:rsidR="005B365A">
        <w:rPr>
          <w:rFonts w:ascii="Arial" w:hAnsi="Arial" w:cs="Arial"/>
          <w:color w:val="000000"/>
        </w:rPr>
        <w:t>ucting human subjects research</w:t>
      </w:r>
      <w:r w:rsidR="0057335B">
        <w:rPr>
          <w:rFonts w:ascii="Arial" w:hAnsi="Arial" w:cs="Arial"/>
          <w:color w:val="000000"/>
        </w:rPr>
        <w:t>.</w:t>
      </w:r>
    </w:p>
    <w:p w14:paraId="72EB4599" w14:textId="77777777" w:rsidR="00C166DA" w:rsidRDefault="00C166DA" w:rsidP="00676194">
      <w:pPr>
        <w:autoSpaceDE w:val="0"/>
        <w:autoSpaceDN w:val="0"/>
        <w:adjustRightInd w:val="0"/>
        <w:spacing w:after="0" w:line="240" w:lineRule="auto"/>
        <w:rPr>
          <w:rFonts w:ascii="Arial" w:hAnsi="Arial" w:cs="Arial"/>
          <w:b/>
          <w:bCs/>
          <w:color w:val="000000"/>
        </w:rPr>
      </w:pPr>
    </w:p>
    <w:p w14:paraId="72EB459A" w14:textId="77777777" w:rsidR="00EF3F68" w:rsidRDefault="00917356" w:rsidP="00616560">
      <w:pPr>
        <w:autoSpaceDE w:val="0"/>
        <w:autoSpaceDN w:val="0"/>
        <w:adjustRightInd w:val="0"/>
        <w:spacing w:after="0" w:line="240" w:lineRule="auto"/>
        <w:ind w:left="-180"/>
        <w:rPr>
          <w:rFonts w:ascii="Arial" w:hAnsi="Arial" w:cs="Arial"/>
          <w:b/>
          <w:bCs/>
          <w:color w:val="000000"/>
        </w:rPr>
      </w:pPr>
      <w:r w:rsidRPr="00FE4925">
        <w:rPr>
          <w:rFonts w:ascii="Arial" w:hAnsi="Arial" w:cs="Arial"/>
          <w:b/>
          <w:bCs/>
          <w:color w:val="000000"/>
        </w:rPr>
        <w:t>PROCEDURE</w:t>
      </w:r>
      <w:r w:rsidR="00616560" w:rsidRPr="00FE4925">
        <w:rPr>
          <w:rFonts w:ascii="Arial" w:hAnsi="Arial" w:cs="Arial"/>
          <w:b/>
          <w:bCs/>
          <w:color w:val="000000"/>
        </w:rPr>
        <w:t xml:space="preserve">: </w:t>
      </w:r>
      <w:r w:rsidR="00A33E29" w:rsidRPr="00FE4925">
        <w:rPr>
          <w:rFonts w:ascii="Arial" w:hAnsi="Arial" w:cs="Arial"/>
          <w:b/>
          <w:bCs/>
          <w:color w:val="000000"/>
        </w:rPr>
        <w:t xml:space="preserve"> </w:t>
      </w:r>
    </w:p>
    <w:p w14:paraId="72EB459B" w14:textId="77777777" w:rsidR="00A27954" w:rsidRDefault="00A27954" w:rsidP="00616560">
      <w:pPr>
        <w:autoSpaceDE w:val="0"/>
        <w:autoSpaceDN w:val="0"/>
        <w:adjustRightInd w:val="0"/>
        <w:spacing w:after="0" w:line="240" w:lineRule="auto"/>
        <w:ind w:left="-180"/>
        <w:rPr>
          <w:rFonts w:ascii="Arial" w:hAnsi="Arial" w:cs="Arial"/>
          <w:b/>
          <w:bCs/>
          <w:color w:val="000000"/>
        </w:rPr>
      </w:pPr>
    </w:p>
    <w:p w14:paraId="72EB459C" w14:textId="77777777" w:rsidR="00A27954" w:rsidRDefault="00810C2C" w:rsidP="00A27954">
      <w:pPr>
        <w:pStyle w:val="ListParagraph"/>
        <w:numPr>
          <w:ilvl w:val="0"/>
          <w:numId w:val="15"/>
        </w:numPr>
        <w:autoSpaceDE w:val="0"/>
        <w:autoSpaceDN w:val="0"/>
        <w:adjustRightInd w:val="0"/>
        <w:spacing w:after="0" w:line="240" w:lineRule="auto"/>
        <w:rPr>
          <w:rFonts w:ascii="Arial" w:hAnsi="Arial" w:cs="Arial"/>
          <w:bCs/>
        </w:rPr>
      </w:pPr>
      <w:r w:rsidRPr="00EA6A53">
        <w:rPr>
          <w:rFonts w:ascii="Arial" w:hAnsi="Arial" w:cs="Arial"/>
          <w:bCs/>
          <w:color w:val="000000"/>
        </w:rPr>
        <w:t xml:space="preserve">Individuals </w:t>
      </w:r>
      <w:r w:rsidR="00BF688B" w:rsidRPr="00EA6A53">
        <w:rPr>
          <w:rFonts w:ascii="Arial" w:hAnsi="Arial" w:cs="Arial"/>
          <w:bCs/>
          <w:color w:val="000000"/>
        </w:rPr>
        <w:t>who are aware</w:t>
      </w:r>
      <w:r w:rsidRPr="00EA6A53">
        <w:rPr>
          <w:rFonts w:ascii="Arial" w:hAnsi="Arial" w:cs="Arial"/>
          <w:bCs/>
          <w:color w:val="000000"/>
        </w:rPr>
        <w:t xml:space="preserve"> of a</w:t>
      </w:r>
      <w:r w:rsidR="00A27954" w:rsidRPr="00EA6A53">
        <w:rPr>
          <w:rFonts w:ascii="Arial" w:hAnsi="Arial" w:cs="Arial"/>
          <w:bCs/>
          <w:color w:val="000000"/>
        </w:rPr>
        <w:t xml:space="preserve"> bus</w:t>
      </w:r>
      <w:r w:rsidRPr="00EA6A53">
        <w:rPr>
          <w:rFonts w:ascii="Arial" w:hAnsi="Arial" w:cs="Arial"/>
          <w:bCs/>
          <w:color w:val="000000"/>
        </w:rPr>
        <w:t xml:space="preserve">iness or financial relationship </w:t>
      </w:r>
      <w:r w:rsidR="00A27954" w:rsidRPr="00EA6A53">
        <w:rPr>
          <w:rFonts w:ascii="Arial" w:hAnsi="Arial" w:cs="Arial"/>
          <w:bCs/>
          <w:color w:val="000000"/>
        </w:rPr>
        <w:t xml:space="preserve">that may potentially compromise </w:t>
      </w:r>
      <w:r w:rsidR="00A27954" w:rsidRPr="00EA6A53">
        <w:rPr>
          <w:rFonts w:ascii="Arial" w:hAnsi="Arial" w:cs="Arial"/>
          <w:bCs/>
        </w:rPr>
        <w:t>the rights and welfare of human subject participants or the integrity of the research</w:t>
      </w:r>
      <w:r w:rsidRPr="00EA6A53">
        <w:rPr>
          <w:rFonts w:ascii="Arial" w:hAnsi="Arial" w:cs="Arial"/>
          <w:bCs/>
        </w:rPr>
        <w:t xml:space="preserve"> are required to report it</w:t>
      </w:r>
      <w:r w:rsidR="00EA6A53">
        <w:rPr>
          <w:rFonts w:ascii="Arial" w:hAnsi="Arial" w:cs="Arial"/>
          <w:bCs/>
        </w:rPr>
        <w:t xml:space="preserve"> to the IRB</w:t>
      </w:r>
      <w:r w:rsidR="00A27954" w:rsidRPr="00EA6A53">
        <w:rPr>
          <w:rFonts w:ascii="Arial" w:hAnsi="Arial" w:cs="Arial"/>
          <w:bCs/>
        </w:rPr>
        <w:t>.</w:t>
      </w:r>
    </w:p>
    <w:p w14:paraId="72EB459D" w14:textId="77777777" w:rsidR="005B5703" w:rsidRPr="00EA6A53" w:rsidRDefault="005B5703" w:rsidP="005B5703">
      <w:pPr>
        <w:pStyle w:val="ListParagraph"/>
        <w:autoSpaceDE w:val="0"/>
        <w:autoSpaceDN w:val="0"/>
        <w:adjustRightInd w:val="0"/>
        <w:spacing w:after="0" w:line="240" w:lineRule="auto"/>
        <w:ind w:left="180"/>
        <w:rPr>
          <w:rFonts w:ascii="Arial" w:hAnsi="Arial" w:cs="Arial"/>
          <w:bCs/>
        </w:rPr>
      </w:pPr>
    </w:p>
    <w:p w14:paraId="72EB459E" w14:textId="77777777" w:rsidR="004048FF" w:rsidRPr="008F5833" w:rsidRDefault="00BF688B" w:rsidP="00A27954">
      <w:pPr>
        <w:pStyle w:val="ListParagraph"/>
        <w:numPr>
          <w:ilvl w:val="0"/>
          <w:numId w:val="15"/>
        </w:numPr>
        <w:autoSpaceDE w:val="0"/>
        <w:autoSpaceDN w:val="0"/>
        <w:adjustRightInd w:val="0"/>
        <w:spacing w:after="0" w:line="240" w:lineRule="auto"/>
        <w:rPr>
          <w:rFonts w:ascii="Arial" w:hAnsi="Arial" w:cs="Arial"/>
          <w:bCs/>
        </w:rPr>
      </w:pPr>
      <w:r w:rsidRPr="00EA6A53">
        <w:rPr>
          <w:rFonts w:ascii="Arial" w:hAnsi="Arial" w:cs="Arial"/>
          <w:bCs/>
        </w:rPr>
        <w:t>Each individual with a COI</w:t>
      </w:r>
      <w:r w:rsidR="00A27954" w:rsidRPr="00EA6A53">
        <w:rPr>
          <w:rFonts w:ascii="Arial" w:hAnsi="Arial" w:cs="Arial"/>
          <w:bCs/>
        </w:rPr>
        <w:t xml:space="preserve"> must report the details of the fina</w:t>
      </w:r>
      <w:r w:rsidRPr="00EA6A53">
        <w:rPr>
          <w:rFonts w:ascii="Arial" w:hAnsi="Arial" w:cs="Arial"/>
          <w:bCs/>
        </w:rPr>
        <w:t>ncial or business relationship via the eCOI module on ARC</w:t>
      </w:r>
      <w:r w:rsidR="004048FF" w:rsidRPr="00EA6A53">
        <w:rPr>
          <w:rFonts w:ascii="Arial" w:hAnsi="Arial" w:cs="Arial"/>
        </w:rPr>
        <w:t xml:space="preserve"> </w:t>
      </w:r>
      <w:r w:rsidR="004048FF" w:rsidRPr="00EA6A53">
        <w:rPr>
          <w:rFonts w:ascii="Arial" w:hAnsi="Arial" w:cs="Arial"/>
          <w:b/>
        </w:rPr>
        <w:t>prior to final IRB review/approval of the research.</w:t>
      </w:r>
    </w:p>
    <w:p w14:paraId="602B14E3" w14:textId="77777777" w:rsidR="008F5833" w:rsidRPr="008F5833" w:rsidRDefault="008F5833" w:rsidP="008F5833">
      <w:pPr>
        <w:autoSpaceDE w:val="0"/>
        <w:autoSpaceDN w:val="0"/>
        <w:adjustRightInd w:val="0"/>
        <w:spacing w:after="0" w:line="240" w:lineRule="auto"/>
        <w:rPr>
          <w:rFonts w:ascii="Arial" w:hAnsi="Arial" w:cs="Arial"/>
          <w:bCs/>
        </w:rPr>
      </w:pPr>
    </w:p>
    <w:p w14:paraId="72EB459F" w14:textId="77777777" w:rsidR="006B651D" w:rsidRPr="005B5703" w:rsidRDefault="006B651D" w:rsidP="00A27954">
      <w:pPr>
        <w:pStyle w:val="ListParagraph"/>
        <w:numPr>
          <w:ilvl w:val="0"/>
          <w:numId w:val="15"/>
        </w:numPr>
        <w:autoSpaceDE w:val="0"/>
        <w:autoSpaceDN w:val="0"/>
        <w:adjustRightInd w:val="0"/>
        <w:spacing w:after="0" w:line="240" w:lineRule="auto"/>
        <w:rPr>
          <w:rFonts w:ascii="Arial" w:hAnsi="Arial" w:cs="Arial"/>
          <w:bCs/>
        </w:rPr>
      </w:pPr>
      <w:r w:rsidRPr="00EA6A53">
        <w:rPr>
          <w:rFonts w:ascii="Arial" w:hAnsi="Arial" w:cs="Arial"/>
        </w:rPr>
        <w:t>The individual with the COI will login to ARC to create a new COI, complete the required information, and submit the COI with the research protocol attached.</w:t>
      </w:r>
    </w:p>
    <w:p w14:paraId="72EB45A0" w14:textId="77777777" w:rsidR="005B5703" w:rsidRPr="00EA6A53" w:rsidRDefault="005B5703" w:rsidP="005B5703">
      <w:pPr>
        <w:pStyle w:val="ListParagraph"/>
        <w:autoSpaceDE w:val="0"/>
        <w:autoSpaceDN w:val="0"/>
        <w:adjustRightInd w:val="0"/>
        <w:spacing w:after="0" w:line="240" w:lineRule="auto"/>
        <w:ind w:left="180"/>
        <w:rPr>
          <w:rFonts w:ascii="Arial" w:hAnsi="Arial" w:cs="Arial"/>
          <w:bCs/>
        </w:rPr>
      </w:pPr>
    </w:p>
    <w:p w14:paraId="72EB45A1" w14:textId="77777777" w:rsidR="00CE1EF2" w:rsidRPr="005B5703" w:rsidRDefault="00EE6E1F" w:rsidP="00CE1EF2">
      <w:pPr>
        <w:pStyle w:val="ListParagraph"/>
        <w:numPr>
          <w:ilvl w:val="0"/>
          <w:numId w:val="15"/>
        </w:numPr>
        <w:autoSpaceDE w:val="0"/>
        <w:autoSpaceDN w:val="0"/>
        <w:adjustRightInd w:val="0"/>
        <w:spacing w:after="0" w:line="240" w:lineRule="auto"/>
        <w:rPr>
          <w:rFonts w:ascii="Arial" w:hAnsi="Arial" w:cs="Arial"/>
          <w:bCs/>
        </w:rPr>
      </w:pPr>
      <w:r w:rsidRPr="00EA6A53">
        <w:rPr>
          <w:rFonts w:ascii="Arial" w:hAnsi="Arial" w:cs="Arial"/>
        </w:rPr>
        <w:t>The COI Administrator</w:t>
      </w:r>
      <w:r w:rsidR="004048FF" w:rsidRPr="00EA6A53">
        <w:rPr>
          <w:rFonts w:ascii="Arial" w:hAnsi="Arial" w:cs="Arial"/>
        </w:rPr>
        <w:t xml:space="preserve"> will review </w:t>
      </w:r>
      <w:r w:rsidRPr="00EA6A53">
        <w:rPr>
          <w:rFonts w:ascii="Arial" w:hAnsi="Arial" w:cs="Arial"/>
        </w:rPr>
        <w:t xml:space="preserve">the conflict to determine </w:t>
      </w:r>
      <w:r w:rsidR="00676194" w:rsidRPr="00EA6A53">
        <w:rPr>
          <w:rFonts w:ascii="Arial" w:hAnsi="Arial" w:cs="Arial"/>
        </w:rPr>
        <w:t>whether if the disclosure represents an ICOI</w:t>
      </w:r>
      <w:r w:rsidR="00B04422" w:rsidRPr="00EA6A53">
        <w:rPr>
          <w:rFonts w:ascii="Arial" w:hAnsi="Arial" w:cs="Arial"/>
        </w:rPr>
        <w:t xml:space="preserve">.  If an ICOI exists, he/she </w:t>
      </w:r>
      <w:r w:rsidR="006C59C5" w:rsidRPr="00EA6A53">
        <w:rPr>
          <w:rFonts w:ascii="Arial" w:hAnsi="Arial" w:cs="Arial"/>
        </w:rPr>
        <w:t>will prepare a summary of the relevant facts and circumstances to present to the USF COI Committee.</w:t>
      </w:r>
    </w:p>
    <w:p w14:paraId="72EB45A2" w14:textId="77777777" w:rsidR="005B5703" w:rsidRPr="007A11B2" w:rsidRDefault="005B5703" w:rsidP="007A11B2">
      <w:pPr>
        <w:autoSpaceDE w:val="0"/>
        <w:autoSpaceDN w:val="0"/>
        <w:adjustRightInd w:val="0"/>
        <w:spacing w:after="0" w:line="240" w:lineRule="auto"/>
        <w:rPr>
          <w:rFonts w:ascii="Arial" w:hAnsi="Arial" w:cs="Arial"/>
          <w:bCs/>
        </w:rPr>
      </w:pPr>
    </w:p>
    <w:p w14:paraId="72EB45A3" w14:textId="12701D53" w:rsidR="00B04422" w:rsidRDefault="008F5833" w:rsidP="00CE1EF2">
      <w:pPr>
        <w:pStyle w:val="ListParagraph"/>
        <w:numPr>
          <w:ilvl w:val="0"/>
          <w:numId w:val="15"/>
        </w:numPr>
        <w:autoSpaceDE w:val="0"/>
        <w:autoSpaceDN w:val="0"/>
        <w:adjustRightInd w:val="0"/>
        <w:spacing w:after="0" w:line="240" w:lineRule="auto"/>
        <w:rPr>
          <w:rFonts w:ascii="Arial" w:hAnsi="Arial" w:cs="Arial"/>
          <w:bCs/>
        </w:rPr>
      </w:pPr>
      <w:r>
        <w:rPr>
          <w:rFonts w:ascii="Arial" w:hAnsi="Arial" w:cs="Arial"/>
          <w:bCs/>
        </w:rPr>
        <w:t>If necessary, the</w:t>
      </w:r>
      <w:r w:rsidR="006C59C5" w:rsidRPr="00EA6A53">
        <w:rPr>
          <w:rFonts w:ascii="Arial" w:hAnsi="Arial" w:cs="Arial"/>
          <w:bCs/>
        </w:rPr>
        <w:t xml:space="preserve"> USF COI Co</w:t>
      </w:r>
      <w:r>
        <w:rPr>
          <w:rFonts w:ascii="Arial" w:hAnsi="Arial" w:cs="Arial"/>
          <w:bCs/>
        </w:rPr>
        <w:t xml:space="preserve">mmittee will </w:t>
      </w:r>
      <w:r w:rsidR="006C59C5" w:rsidRPr="00EA6A53">
        <w:rPr>
          <w:rFonts w:ascii="Arial" w:hAnsi="Arial" w:cs="Arial"/>
          <w:bCs/>
        </w:rPr>
        <w:t>develop a COI management plan to minimize or manage the conflict, or will make a recommendation regarding how the conflict may be eliminated.</w:t>
      </w:r>
    </w:p>
    <w:p w14:paraId="72EB45A4" w14:textId="77777777" w:rsidR="005B5703" w:rsidRPr="00EA6A53" w:rsidRDefault="005B5703" w:rsidP="005B5703">
      <w:pPr>
        <w:pStyle w:val="ListParagraph"/>
        <w:autoSpaceDE w:val="0"/>
        <w:autoSpaceDN w:val="0"/>
        <w:adjustRightInd w:val="0"/>
        <w:spacing w:after="0" w:line="240" w:lineRule="auto"/>
        <w:ind w:left="180"/>
        <w:rPr>
          <w:rFonts w:ascii="Arial" w:hAnsi="Arial" w:cs="Arial"/>
          <w:bCs/>
        </w:rPr>
      </w:pPr>
    </w:p>
    <w:p w14:paraId="72EB45A5" w14:textId="1AACBCCC" w:rsidR="00EA6A53" w:rsidRDefault="00EA6A53" w:rsidP="00EA6A53">
      <w:pPr>
        <w:pStyle w:val="ListParagraph"/>
        <w:numPr>
          <w:ilvl w:val="0"/>
          <w:numId w:val="15"/>
        </w:numPr>
        <w:autoSpaceDE w:val="0"/>
        <w:autoSpaceDN w:val="0"/>
        <w:adjustRightInd w:val="0"/>
        <w:spacing w:after="0" w:line="240" w:lineRule="auto"/>
        <w:rPr>
          <w:rFonts w:ascii="Arial" w:hAnsi="Arial" w:cs="Arial"/>
          <w:color w:val="000000"/>
        </w:rPr>
      </w:pPr>
      <w:r w:rsidRPr="00EA6A53">
        <w:rPr>
          <w:rFonts w:ascii="Arial" w:hAnsi="Arial" w:cs="Arial"/>
          <w:color w:val="000000"/>
        </w:rPr>
        <w:t>The COI Committee will ide</w:t>
      </w:r>
      <w:r w:rsidR="008F5833">
        <w:rPr>
          <w:rFonts w:ascii="Arial" w:hAnsi="Arial" w:cs="Arial"/>
          <w:color w:val="000000"/>
        </w:rPr>
        <w:t>ntify an individual</w:t>
      </w:r>
      <w:r w:rsidRPr="00EA6A53">
        <w:rPr>
          <w:rFonts w:ascii="Arial" w:hAnsi="Arial" w:cs="Arial"/>
          <w:color w:val="000000"/>
        </w:rPr>
        <w:t xml:space="preserve">, who will be directly responsible for ensuring that the requirements of the management plan are implemented and monitored for continued compliance. </w:t>
      </w:r>
    </w:p>
    <w:p w14:paraId="72EB45A6" w14:textId="77777777" w:rsidR="007A11B2" w:rsidRDefault="007A11B2" w:rsidP="007A11B2">
      <w:pPr>
        <w:autoSpaceDE w:val="0"/>
        <w:autoSpaceDN w:val="0"/>
        <w:adjustRightInd w:val="0"/>
        <w:spacing w:after="0" w:line="240" w:lineRule="auto"/>
        <w:rPr>
          <w:rFonts w:ascii="Arial" w:hAnsi="Arial" w:cs="Arial"/>
          <w:color w:val="000000"/>
        </w:rPr>
      </w:pPr>
    </w:p>
    <w:p w14:paraId="72EB45A8" w14:textId="77777777" w:rsidR="007A11B2" w:rsidRDefault="007A11B2" w:rsidP="007A11B2">
      <w:pPr>
        <w:autoSpaceDE w:val="0"/>
        <w:autoSpaceDN w:val="0"/>
        <w:adjustRightInd w:val="0"/>
        <w:spacing w:after="0" w:line="240" w:lineRule="auto"/>
        <w:rPr>
          <w:rFonts w:ascii="Arial" w:hAnsi="Arial" w:cs="Arial"/>
          <w:b/>
          <w:color w:val="000000"/>
        </w:rPr>
      </w:pPr>
    </w:p>
    <w:p w14:paraId="72EB45A9" w14:textId="77777777" w:rsidR="005B5703" w:rsidRPr="0057335B" w:rsidRDefault="005B5703" w:rsidP="005B5703">
      <w:pPr>
        <w:autoSpaceDE w:val="0"/>
        <w:autoSpaceDN w:val="0"/>
        <w:adjustRightInd w:val="0"/>
        <w:spacing w:after="0" w:line="240" w:lineRule="auto"/>
        <w:ind w:left="-180"/>
        <w:rPr>
          <w:rFonts w:ascii="Arial" w:hAnsi="Arial" w:cs="Arial"/>
          <w:b/>
          <w:color w:val="000000"/>
        </w:rPr>
      </w:pPr>
      <w:r w:rsidRPr="0057335B">
        <w:rPr>
          <w:rFonts w:ascii="Arial" w:hAnsi="Arial" w:cs="Arial"/>
          <w:b/>
          <w:color w:val="000000"/>
        </w:rPr>
        <w:t>PROCEDURE (cont.):</w:t>
      </w:r>
    </w:p>
    <w:p w14:paraId="72EB45AA" w14:textId="77777777" w:rsidR="005B5703" w:rsidRPr="005B5703" w:rsidRDefault="005B5703" w:rsidP="005B5703">
      <w:pPr>
        <w:autoSpaceDE w:val="0"/>
        <w:autoSpaceDN w:val="0"/>
        <w:adjustRightInd w:val="0"/>
        <w:spacing w:after="0" w:line="240" w:lineRule="auto"/>
        <w:rPr>
          <w:rFonts w:ascii="Arial" w:hAnsi="Arial" w:cs="Arial"/>
          <w:color w:val="000000"/>
        </w:rPr>
      </w:pPr>
    </w:p>
    <w:p w14:paraId="72EB45AB" w14:textId="77777777" w:rsidR="005B5703" w:rsidRDefault="00EA6A53" w:rsidP="00EA6A53">
      <w:pPr>
        <w:pStyle w:val="ListParagraph"/>
        <w:numPr>
          <w:ilvl w:val="0"/>
          <w:numId w:val="15"/>
        </w:numPr>
        <w:autoSpaceDE w:val="0"/>
        <w:autoSpaceDN w:val="0"/>
        <w:adjustRightInd w:val="0"/>
        <w:spacing w:after="0" w:line="240" w:lineRule="auto"/>
        <w:rPr>
          <w:rFonts w:ascii="Arial" w:hAnsi="Arial" w:cs="Arial"/>
          <w:color w:val="000000"/>
        </w:rPr>
      </w:pPr>
      <w:r w:rsidRPr="00EA6A53">
        <w:rPr>
          <w:rFonts w:ascii="Arial" w:hAnsi="Arial" w:cs="Arial"/>
          <w:color w:val="000000"/>
        </w:rPr>
        <w:lastRenderedPageBreak/>
        <w:t>Following its review, the COI Committee will communicate in writing to the IRB reviewing the research, with all</w:t>
      </w:r>
      <w:r>
        <w:rPr>
          <w:rFonts w:ascii="Arial" w:hAnsi="Arial" w:cs="Arial"/>
          <w:color w:val="000000"/>
        </w:rPr>
        <w:t xml:space="preserve"> of the relevant documentation </w:t>
      </w:r>
      <w:r w:rsidRPr="00EA6A53">
        <w:rPr>
          <w:rFonts w:ascii="Arial" w:hAnsi="Arial" w:cs="Arial"/>
          <w:color w:val="000000"/>
        </w:rPr>
        <w:t xml:space="preserve">that </w:t>
      </w:r>
      <w:r w:rsidRPr="00EA6A53">
        <w:rPr>
          <w:rFonts w:ascii="Arial" w:hAnsi="Arial" w:cs="Arial"/>
          <w:bCs/>
          <w:color w:val="000000"/>
        </w:rPr>
        <w:t>either</w:t>
      </w:r>
      <w:r w:rsidRPr="00EA6A53">
        <w:rPr>
          <w:rFonts w:ascii="Arial" w:hAnsi="Arial" w:cs="Arial"/>
          <w:b/>
          <w:bCs/>
          <w:color w:val="000000"/>
        </w:rPr>
        <w:t xml:space="preserve"> </w:t>
      </w:r>
      <w:r w:rsidRPr="00EA6A53">
        <w:rPr>
          <w:rFonts w:ascii="Arial" w:hAnsi="Arial" w:cs="Arial"/>
          <w:color w:val="000000"/>
        </w:rPr>
        <w:t>the ICOI has been eliminated in connection with the propo</w:t>
      </w:r>
      <w:r>
        <w:rPr>
          <w:rFonts w:ascii="Arial" w:hAnsi="Arial" w:cs="Arial"/>
          <w:color w:val="000000"/>
        </w:rPr>
        <w:t xml:space="preserve">sed human research activity </w:t>
      </w:r>
      <w:r w:rsidRPr="00EA6A53">
        <w:rPr>
          <w:rFonts w:ascii="Arial" w:hAnsi="Arial" w:cs="Arial"/>
          <w:color w:val="000000"/>
        </w:rPr>
        <w:t>or</w:t>
      </w:r>
      <w:r w:rsidRPr="00EA6A53">
        <w:rPr>
          <w:rFonts w:ascii="Arial" w:hAnsi="Arial" w:cs="Arial"/>
          <w:b/>
          <w:bCs/>
          <w:color w:val="000000"/>
        </w:rPr>
        <w:t xml:space="preserve"> </w:t>
      </w:r>
      <w:r w:rsidRPr="00EA6A53">
        <w:rPr>
          <w:rFonts w:ascii="Arial" w:hAnsi="Arial" w:cs="Arial"/>
          <w:color w:val="000000"/>
        </w:rPr>
        <w:t>a management plan has been recommended for the IRB’s review.</w:t>
      </w:r>
    </w:p>
    <w:p w14:paraId="72EB45AC" w14:textId="77777777" w:rsidR="00EA6A53" w:rsidRPr="00EA6A53" w:rsidRDefault="00EA6A53" w:rsidP="005B5703">
      <w:pPr>
        <w:pStyle w:val="ListParagraph"/>
        <w:autoSpaceDE w:val="0"/>
        <w:autoSpaceDN w:val="0"/>
        <w:adjustRightInd w:val="0"/>
        <w:spacing w:after="0" w:line="240" w:lineRule="auto"/>
        <w:ind w:left="180"/>
        <w:rPr>
          <w:rFonts w:ascii="Arial" w:hAnsi="Arial" w:cs="Arial"/>
          <w:color w:val="000000"/>
        </w:rPr>
      </w:pPr>
      <w:r w:rsidRPr="00EA6A53">
        <w:rPr>
          <w:rFonts w:ascii="Arial" w:hAnsi="Arial" w:cs="Arial"/>
          <w:color w:val="000000"/>
        </w:rPr>
        <w:t xml:space="preserve"> </w:t>
      </w:r>
    </w:p>
    <w:p w14:paraId="72EB45AD" w14:textId="77777777" w:rsidR="00EA6A53" w:rsidRDefault="00EA6A53" w:rsidP="00EA6A53">
      <w:pPr>
        <w:pStyle w:val="ListParagraph"/>
        <w:numPr>
          <w:ilvl w:val="0"/>
          <w:numId w:val="15"/>
        </w:numPr>
        <w:autoSpaceDE w:val="0"/>
        <w:autoSpaceDN w:val="0"/>
        <w:adjustRightInd w:val="0"/>
        <w:spacing w:after="0" w:line="240" w:lineRule="auto"/>
        <w:rPr>
          <w:rFonts w:ascii="Arial" w:hAnsi="Arial" w:cs="Arial"/>
          <w:color w:val="000000"/>
        </w:rPr>
      </w:pPr>
      <w:r w:rsidRPr="00EA6A53">
        <w:rPr>
          <w:rFonts w:ascii="Arial" w:hAnsi="Arial" w:cs="Arial"/>
          <w:color w:val="000000"/>
        </w:rPr>
        <w:t xml:space="preserve">The reviewing IRB will take action on the human subjects research, with consideration given to the management or elimination of the ICOI as recommended by the COI Committee. </w:t>
      </w:r>
    </w:p>
    <w:p w14:paraId="72EB45AE" w14:textId="77777777" w:rsidR="0057335B" w:rsidRPr="005B5703" w:rsidRDefault="0057335B" w:rsidP="0057335B">
      <w:pPr>
        <w:autoSpaceDE w:val="0"/>
        <w:autoSpaceDN w:val="0"/>
        <w:adjustRightInd w:val="0"/>
        <w:spacing w:after="0" w:line="240" w:lineRule="auto"/>
        <w:rPr>
          <w:rFonts w:ascii="Arial" w:hAnsi="Arial" w:cs="Arial"/>
          <w:b/>
          <w:color w:val="000000"/>
        </w:rPr>
      </w:pPr>
    </w:p>
    <w:p w14:paraId="72EB45AF" w14:textId="77777777" w:rsidR="00EA6A53" w:rsidRDefault="005B5703" w:rsidP="00EA6A53">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The reviewing</w:t>
      </w:r>
      <w:r w:rsidR="00EA6A53" w:rsidRPr="00EA6A53">
        <w:rPr>
          <w:rFonts w:ascii="Arial" w:hAnsi="Arial" w:cs="Arial"/>
          <w:color w:val="000000"/>
        </w:rPr>
        <w:t xml:space="preserve"> IRB will have final authority to decide whether the ICOI and its management, if any, allows the research to be approved.</w:t>
      </w:r>
    </w:p>
    <w:p w14:paraId="72EB45B0" w14:textId="77777777" w:rsidR="007A11B2" w:rsidRPr="007A11B2" w:rsidRDefault="007A11B2" w:rsidP="007A11B2">
      <w:pPr>
        <w:autoSpaceDE w:val="0"/>
        <w:autoSpaceDN w:val="0"/>
        <w:adjustRightInd w:val="0"/>
        <w:spacing w:after="0" w:line="240" w:lineRule="auto"/>
        <w:rPr>
          <w:rFonts w:ascii="Arial" w:hAnsi="Arial" w:cs="Arial"/>
          <w:color w:val="000000"/>
        </w:rPr>
      </w:pPr>
    </w:p>
    <w:p w14:paraId="72EB45B1" w14:textId="77777777" w:rsidR="006C59C5" w:rsidRDefault="00EA6A53" w:rsidP="00CE1EF2">
      <w:pPr>
        <w:pStyle w:val="ListParagraph"/>
        <w:numPr>
          <w:ilvl w:val="0"/>
          <w:numId w:val="15"/>
        </w:numPr>
        <w:autoSpaceDE w:val="0"/>
        <w:autoSpaceDN w:val="0"/>
        <w:adjustRightInd w:val="0"/>
        <w:spacing w:after="0" w:line="240" w:lineRule="auto"/>
        <w:rPr>
          <w:rFonts w:ascii="Arial" w:hAnsi="Arial" w:cs="Arial"/>
          <w:bCs/>
        </w:rPr>
      </w:pPr>
      <w:r>
        <w:rPr>
          <w:rFonts w:ascii="Arial" w:hAnsi="Arial" w:cs="Arial"/>
          <w:bCs/>
        </w:rPr>
        <w:t>If a COI management plan is determined, the designated research designee will include and attach a copy of the plan to the initial IRB submission.</w:t>
      </w:r>
    </w:p>
    <w:p w14:paraId="72EB45B2" w14:textId="77777777" w:rsidR="005B5703" w:rsidRDefault="005B5703" w:rsidP="005B5703">
      <w:pPr>
        <w:pStyle w:val="ListParagraph"/>
        <w:autoSpaceDE w:val="0"/>
        <w:autoSpaceDN w:val="0"/>
        <w:adjustRightInd w:val="0"/>
        <w:spacing w:after="0" w:line="240" w:lineRule="auto"/>
        <w:ind w:left="180"/>
        <w:rPr>
          <w:rFonts w:ascii="Arial" w:hAnsi="Arial" w:cs="Arial"/>
          <w:bCs/>
        </w:rPr>
      </w:pPr>
    </w:p>
    <w:p w14:paraId="72EB45B3" w14:textId="479BAA18" w:rsidR="005B365A" w:rsidRPr="005B365A" w:rsidRDefault="00F53C7A" w:rsidP="00CE1EF2">
      <w:pPr>
        <w:pStyle w:val="ListParagraph"/>
        <w:numPr>
          <w:ilvl w:val="0"/>
          <w:numId w:val="15"/>
        </w:numPr>
        <w:autoSpaceDE w:val="0"/>
        <w:autoSpaceDN w:val="0"/>
        <w:adjustRightInd w:val="0"/>
        <w:spacing w:after="0" w:line="240" w:lineRule="auto"/>
        <w:rPr>
          <w:rFonts w:ascii="Arial" w:hAnsi="Arial" w:cs="Arial"/>
          <w:bCs/>
        </w:rPr>
      </w:pPr>
      <w:r>
        <w:rPr>
          <w:rFonts w:ascii="Arial" w:hAnsi="Arial" w:cs="Arial"/>
        </w:rPr>
        <w:t>M</w:t>
      </w:r>
      <w:r w:rsidR="005B365A">
        <w:rPr>
          <w:rFonts w:ascii="Arial" w:hAnsi="Arial" w:cs="Arial"/>
        </w:rPr>
        <w:t>ore information</w:t>
      </w:r>
      <w:r w:rsidR="005B365A" w:rsidRPr="005B365A">
        <w:rPr>
          <w:rFonts w:ascii="Arial" w:hAnsi="Arial" w:cs="Arial"/>
        </w:rPr>
        <w:t xml:space="preserve"> </w:t>
      </w:r>
      <w:r>
        <w:rPr>
          <w:rFonts w:ascii="Arial" w:hAnsi="Arial" w:cs="Arial"/>
        </w:rPr>
        <w:t xml:space="preserve">can be obtained from </w:t>
      </w:r>
      <w:r w:rsidR="005B365A" w:rsidRPr="005B365A">
        <w:rPr>
          <w:rFonts w:ascii="Arial" w:hAnsi="Arial" w:cs="Arial"/>
        </w:rPr>
        <w:t>USF COI policies and procedures</w:t>
      </w:r>
      <w:r>
        <w:rPr>
          <w:rFonts w:ascii="Arial" w:hAnsi="Arial" w:cs="Arial"/>
        </w:rPr>
        <w:t xml:space="preserve"> web page. </w:t>
      </w:r>
    </w:p>
    <w:p w14:paraId="72EB45B4" w14:textId="77777777" w:rsidR="0057335B" w:rsidRDefault="0057335B" w:rsidP="0057335B">
      <w:pPr>
        <w:autoSpaceDE w:val="0"/>
        <w:autoSpaceDN w:val="0"/>
        <w:adjustRightInd w:val="0"/>
        <w:spacing w:after="0" w:line="240" w:lineRule="auto"/>
        <w:rPr>
          <w:rFonts w:ascii="Times New Roman" w:hAnsi="Times New Roman" w:cs="Times New Roman"/>
          <w:b/>
          <w:bCs/>
          <w:color w:val="000000"/>
          <w:sz w:val="23"/>
          <w:szCs w:val="23"/>
        </w:rPr>
      </w:pPr>
    </w:p>
    <w:tbl>
      <w:tblPr>
        <w:tblStyle w:val="TableGrid"/>
        <w:tblpPr w:leftFromText="180" w:rightFromText="180" w:vertAnchor="text" w:horzAnchor="margin" w:tblpXSpec="center" w:tblpY="96"/>
        <w:tblW w:w="9558" w:type="dxa"/>
        <w:jc w:val="center"/>
        <w:tblLayout w:type="fixed"/>
        <w:tblLook w:val="04A0" w:firstRow="1" w:lastRow="0" w:firstColumn="1" w:lastColumn="0" w:noHBand="0" w:noVBand="1"/>
      </w:tblPr>
      <w:tblGrid>
        <w:gridCol w:w="2268"/>
        <w:gridCol w:w="7290"/>
      </w:tblGrid>
      <w:tr w:rsidR="00470E03" w:rsidRPr="004058B2" w14:paraId="72EB45BC" w14:textId="77777777" w:rsidTr="007A11B2">
        <w:trPr>
          <w:trHeight w:val="1700"/>
          <w:jc w:val="center"/>
        </w:trPr>
        <w:tc>
          <w:tcPr>
            <w:tcW w:w="2268" w:type="dxa"/>
            <w:vAlign w:val="center"/>
          </w:tcPr>
          <w:p w14:paraId="72EB45B5" w14:textId="77777777" w:rsidR="00470E03" w:rsidRPr="004058B2" w:rsidRDefault="00470E03" w:rsidP="00CE1EF2">
            <w:pPr>
              <w:tabs>
                <w:tab w:val="left" w:pos="10160"/>
              </w:tabs>
              <w:autoSpaceDE w:val="0"/>
              <w:autoSpaceDN w:val="0"/>
              <w:adjustRightInd w:val="0"/>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7290" w:type="dxa"/>
          </w:tcPr>
          <w:p w14:paraId="72EB45B6" w14:textId="77777777" w:rsidR="00E93F6E" w:rsidRDefault="00A27954" w:rsidP="00CE1EF2">
            <w:pPr>
              <w:autoSpaceDE w:val="0"/>
              <w:autoSpaceDN w:val="0"/>
              <w:adjustRightInd w:val="0"/>
              <w:rPr>
                <w:rFonts w:ascii="Arial" w:hAnsi="Arial" w:cs="Arial"/>
                <w:sz w:val="20"/>
                <w:szCs w:val="20"/>
              </w:rPr>
            </w:pPr>
            <w:r>
              <w:rPr>
                <w:rFonts w:ascii="Arial" w:hAnsi="Arial" w:cs="Arial"/>
                <w:sz w:val="20"/>
                <w:szCs w:val="20"/>
              </w:rPr>
              <w:t>21 CFR 54 Financial Disclosure by Clinical Investigators</w:t>
            </w:r>
          </w:p>
          <w:p w14:paraId="72EB45B7" w14:textId="77777777" w:rsidR="00810C2C" w:rsidRDefault="00BE157B" w:rsidP="00810C2C">
            <w:pPr>
              <w:shd w:val="clear" w:color="auto" w:fill="FFFFFF"/>
              <w:rPr>
                <w:rFonts w:ascii="Arial" w:hAnsi="Arial" w:cs="Arial"/>
                <w:sz w:val="20"/>
                <w:szCs w:val="20"/>
              </w:rPr>
            </w:pPr>
            <w:hyperlink r:id="rId11" w:history="1">
              <w:r w:rsidR="00810C2C" w:rsidRPr="00810C2C">
                <w:rPr>
                  <w:rStyle w:val="Hyperlink"/>
                  <w:rFonts w:ascii="Arial" w:hAnsi="Arial" w:cs="Arial"/>
                  <w:color w:val="auto"/>
                  <w:sz w:val="20"/>
                  <w:szCs w:val="20"/>
                  <w:u w:val="none"/>
                </w:rPr>
                <w:t xml:space="preserve">PHS Regulations, "Responsibility of Applicants for Promoting Objectivity in Research for Which </w:t>
              </w:r>
              <w:r w:rsidR="005B5703">
                <w:rPr>
                  <w:rStyle w:val="Hyperlink"/>
                  <w:rFonts w:ascii="Arial" w:hAnsi="Arial" w:cs="Arial"/>
                  <w:color w:val="auto"/>
                  <w:sz w:val="20"/>
                  <w:szCs w:val="20"/>
                  <w:u w:val="none"/>
                </w:rPr>
                <w:t xml:space="preserve">PHS Funding Is Sought" (42 CFR </w:t>
              </w:r>
              <w:r w:rsidR="00810C2C" w:rsidRPr="00810C2C">
                <w:rPr>
                  <w:rStyle w:val="Hyperlink"/>
                  <w:rFonts w:ascii="Arial" w:hAnsi="Arial" w:cs="Arial"/>
                  <w:color w:val="auto"/>
                  <w:sz w:val="20"/>
                  <w:szCs w:val="20"/>
                  <w:u w:val="none"/>
                </w:rPr>
                <w:t>50)</w:t>
              </w:r>
            </w:hyperlink>
            <w:r w:rsidR="00810C2C" w:rsidRPr="00810C2C">
              <w:rPr>
                <w:rFonts w:ascii="Arial" w:hAnsi="Arial" w:cs="Arial"/>
                <w:sz w:val="20"/>
                <w:szCs w:val="20"/>
              </w:rPr>
              <w:t xml:space="preserve"> </w:t>
            </w:r>
          </w:p>
          <w:p w14:paraId="72EB45B8" w14:textId="77777777" w:rsidR="0057335B" w:rsidRDefault="00BE157B" w:rsidP="0057335B">
            <w:pPr>
              <w:shd w:val="clear" w:color="auto" w:fill="FFFFFF"/>
              <w:rPr>
                <w:rStyle w:val="Hyperlink"/>
                <w:rFonts w:ascii="Arial" w:hAnsi="Arial" w:cs="Arial"/>
                <w:color w:val="auto"/>
                <w:sz w:val="20"/>
                <w:szCs w:val="20"/>
                <w:u w:val="none"/>
              </w:rPr>
            </w:pPr>
            <w:hyperlink r:id="rId12" w:history="1">
              <w:r w:rsidR="00810C2C" w:rsidRPr="00810C2C">
                <w:rPr>
                  <w:rStyle w:val="Hyperlink"/>
                  <w:rFonts w:ascii="Arial" w:hAnsi="Arial" w:cs="Arial"/>
                  <w:color w:val="auto"/>
                  <w:sz w:val="20"/>
                  <w:szCs w:val="20"/>
                  <w:u w:val="none"/>
                </w:rPr>
                <w:t>NIH Guide—Objectivity in Research (July 14, 1995)</w:t>
              </w:r>
            </w:hyperlink>
            <w:r w:rsidR="00810C2C" w:rsidRPr="00810C2C">
              <w:rPr>
                <w:rFonts w:ascii="Arial" w:hAnsi="Arial" w:cs="Arial"/>
                <w:sz w:val="20"/>
                <w:szCs w:val="20"/>
              </w:rPr>
              <w:t xml:space="preserve"> </w:t>
            </w:r>
            <w:hyperlink r:id="rId13" w:anchor="510" w:history="1">
              <w:r w:rsidR="00810C2C" w:rsidRPr="00810C2C">
                <w:rPr>
                  <w:rStyle w:val="Hyperlink"/>
                  <w:rFonts w:ascii="Arial" w:hAnsi="Arial" w:cs="Arial"/>
                  <w:color w:val="auto"/>
                  <w:sz w:val="20"/>
                  <w:szCs w:val="20"/>
                  <w:u w:val="none"/>
                </w:rPr>
                <w:t>NSF Policy on Conflict of Interest (NSF Grants Policy Manual, Section 510)</w:t>
              </w:r>
            </w:hyperlink>
          </w:p>
          <w:p w14:paraId="72EB45B9" w14:textId="77777777" w:rsidR="0057335B" w:rsidRPr="0057335B" w:rsidRDefault="00BE157B" w:rsidP="0057335B">
            <w:pPr>
              <w:shd w:val="clear" w:color="auto" w:fill="FFFFFF"/>
              <w:rPr>
                <w:rFonts w:ascii="Arial" w:hAnsi="Arial" w:cs="Arial"/>
                <w:sz w:val="20"/>
                <w:szCs w:val="20"/>
              </w:rPr>
            </w:pPr>
            <w:hyperlink r:id="rId14" w:history="1">
              <w:r w:rsidR="0057335B" w:rsidRPr="0057335B">
                <w:rPr>
                  <w:rStyle w:val="Hyperlink"/>
                  <w:rFonts w:ascii="Arial" w:hAnsi="Arial" w:cs="Arial"/>
                  <w:color w:val="auto"/>
                  <w:sz w:val="20"/>
                  <w:szCs w:val="20"/>
                  <w:u w:val="none"/>
                </w:rPr>
                <w:t>Florida Statutes, Section 112.313, "Standards of Conduct for Public Officers and Employees of Agencies" (2004)</w:t>
              </w:r>
            </w:hyperlink>
            <w:r w:rsidR="0057335B" w:rsidRPr="0057335B">
              <w:rPr>
                <w:rFonts w:ascii="Arial" w:hAnsi="Arial" w:cs="Arial"/>
                <w:sz w:val="20"/>
                <w:szCs w:val="20"/>
              </w:rPr>
              <w:t xml:space="preserve"> </w:t>
            </w:r>
          </w:p>
          <w:p w14:paraId="72EB45BA" w14:textId="77777777" w:rsidR="0057335B" w:rsidRPr="00810C2C" w:rsidRDefault="0057335B" w:rsidP="00EA6A53">
            <w:pPr>
              <w:shd w:val="clear" w:color="auto" w:fill="FFFFFF"/>
              <w:rPr>
                <w:rFonts w:ascii="Arial" w:hAnsi="Arial" w:cs="Arial"/>
                <w:sz w:val="20"/>
                <w:szCs w:val="20"/>
              </w:rPr>
            </w:pPr>
          </w:p>
          <w:p w14:paraId="72EB45BB" w14:textId="77777777" w:rsidR="00810C2C" w:rsidRPr="00470E03" w:rsidRDefault="00810C2C" w:rsidP="00CE1EF2">
            <w:pPr>
              <w:autoSpaceDE w:val="0"/>
              <w:autoSpaceDN w:val="0"/>
              <w:adjustRightInd w:val="0"/>
              <w:rPr>
                <w:rFonts w:ascii="Arial" w:hAnsi="Arial" w:cs="Arial"/>
                <w:sz w:val="20"/>
                <w:szCs w:val="20"/>
              </w:rPr>
            </w:pPr>
          </w:p>
        </w:tc>
      </w:tr>
      <w:tr w:rsidR="00470E03" w:rsidRPr="004058B2" w14:paraId="72EB45C0" w14:textId="77777777" w:rsidTr="005B5703">
        <w:trPr>
          <w:trHeight w:val="797"/>
          <w:jc w:val="center"/>
        </w:trPr>
        <w:tc>
          <w:tcPr>
            <w:tcW w:w="2268" w:type="dxa"/>
            <w:vAlign w:val="center"/>
          </w:tcPr>
          <w:p w14:paraId="72EB45BD" w14:textId="77777777" w:rsidR="00470E03" w:rsidRPr="004058B2" w:rsidRDefault="00470E03" w:rsidP="00CE1EF2">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7290" w:type="dxa"/>
          </w:tcPr>
          <w:p w14:paraId="72EB45BF" w14:textId="4544E54A" w:rsidR="00470E03" w:rsidRPr="00F53C7A" w:rsidRDefault="00B75F18" w:rsidP="00CE1EF2">
            <w:pPr>
              <w:tabs>
                <w:tab w:val="left" w:pos="720"/>
              </w:tabs>
              <w:autoSpaceDE w:val="0"/>
              <w:autoSpaceDN w:val="0"/>
              <w:adjustRightInd w:val="0"/>
              <w:rPr>
                <w:rFonts w:ascii="Arial" w:hAnsi="Arial" w:cs="Arial"/>
                <w:sz w:val="20"/>
                <w:szCs w:val="20"/>
              </w:rPr>
            </w:pPr>
            <w:r>
              <w:rPr>
                <w:rFonts w:ascii="Arial" w:hAnsi="Arial" w:cs="Arial"/>
                <w:sz w:val="20"/>
                <w:szCs w:val="20"/>
              </w:rPr>
              <w:t>USF HRPP Policy</w:t>
            </w:r>
            <w:r w:rsidR="00BE157B">
              <w:rPr>
                <w:rFonts w:ascii="Arial" w:hAnsi="Arial" w:cs="Arial"/>
                <w:sz w:val="20"/>
                <w:szCs w:val="20"/>
              </w:rPr>
              <w:t xml:space="preserve"> and Procedures</w:t>
            </w:r>
            <w:bookmarkStart w:id="0" w:name="_GoBack"/>
            <w:bookmarkEnd w:id="0"/>
            <w:r w:rsidR="00F53C7A">
              <w:rPr>
                <w:rFonts w:ascii="Arial" w:hAnsi="Arial" w:cs="Arial"/>
                <w:sz w:val="20"/>
                <w:szCs w:val="20"/>
              </w:rPr>
              <w:t xml:space="preserve">, and USF DRIC, </w:t>
            </w:r>
            <w:r w:rsidR="00F53C7A" w:rsidRPr="00F53C7A">
              <w:rPr>
                <w:rFonts w:ascii="Arial" w:hAnsi="Arial" w:cs="Arial"/>
                <w:sz w:val="20"/>
                <w:szCs w:val="20"/>
              </w:rPr>
              <w:t>Conflict of Interest Program in Research</w:t>
            </w:r>
          </w:p>
        </w:tc>
      </w:tr>
      <w:tr w:rsidR="00470E03" w:rsidRPr="004058B2" w14:paraId="72EB45C3" w14:textId="77777777" w:rsidTr="008F5833">
        <w:trPr>
          <w:trHeight w:val="320"/>
          <w:jc w:val="center"/>
        </w:trPr>
        <w:tc>
          <w:tcPr>
            <w:tcW w:w="2268" w:type="dxa"/>
            <w:vAlign w:val="bottom"/>
          </w:tcPr>
          <w:p w14:paraId="72EB45C1" w14:textId="77777777" w:rsidR="00470E03" w:rsidRPr="004058B2" w:rsidRDefault="00470E03" w:rsidP="00CE1EF2">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7290" w:type="dxa"/>
            <w:vAlign w:val="bottom"/>
          </w:tcPr>
          <w:p w14:paraId="72EB45C2" w14:textId="145CC47F" w:rsidR="00470E03" w:rsidRPr="0039770E" w:rsidRDefault="008F5833" w:rsidP="00CE1EF2">
            <w:pPr>
              <w:autoSpaceDE w:val="0"/>
              <w:autoSpaceDN w:val="0"/>
              <w:adjustRightInd w:val="0"/>
              <w:rPr>
                <w:rFonts w:ascii="Arial" w:hAnsi="Arial" w:cs="Arial"/>
                <w:sz w:val="20"/>
                <w:szCs w:val="20"/>
              </w:rPr>
            </w:pPr>
            <w:r>
              <w:rPr>
                <w:rFonts w:ascii="Arial" w:hAnsi="Arial" w:cs="Arial"/>
                <w:sz w:val="20"/>
                <w:szCs w:val="20"/>
              </w:rPr>
              <w:t>None</w:t>
            </w:r>
          </w:p>
        </w:tc>
      </w:tr>
      <w:tr w:rsidR="00470E03" w:rsidRPr="004058B2" w14:paraId="72EB45C5" w14:textId="77777777" w:rsidTr="00CE1EF2">
        <w:trPr>
          <w:trHeight w:val="322"/>
          <w:jc w:val="center"/>
        </w:trPr>
        <w:tc>
          <w:tcPr>
            <w:tcW w:w="9558" w:type="dxa"/>
            <w:gridSpan w:val="2"/>
            <w:vAlign w:val="bottom"/>
          </w:tcPr>
          <w:p w14:paraId="72EB45C4" w14:textId="77777777" w:rsidR="00470E03" w:rsidRPr="004058B2" w:rsidRDefault="00470E03" w:rsidP="00CE1EF2">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72EB45C6" w14:textId="77777777" w:rsidR="0084237E" w:rsidRDefault="0084237E"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87"/>
        <w:tblW w:w="9579" w:type="dxa"/>
        <w:tblLook w:val="04A0" w:firstRow="1" w:lastRow="0" w:firstColumn="1" w:lastColumn="0" w:noHBand="0" w:noVBand="1"/>
      </w:tblPr>
      <w:tblGrid>
        <w:gridCol w:w="3656"/>
        <w:gridCol w:w="2688"/>
        <w:gridCol w:w="3235"/>
      </w:tblGrid>
      <w:tr w:rsidR="002B3B82" w:rsidRPr="004058B2" w14:paraId="1D171803" w14:textId="77777777" w:rsidTr="002B3B82">
        <w:trPr>
          <w:trHeight w:val="220"/>
        </w:trPr>
        <w:tc>
          <w:tcPr>
            <w:tcW w:w="3656" w:type="dxa"/>
          </w:tcPr>
          <w:p w14:paraId="77100793" w14:textId="77777777" w:rsidR="002B3B82" w:rsidRPr="004058B2" w:rsidRDefault="002B3B82" w:rsidP="002B3B82">
            <w:pPr>
              <w:autoSpaceDE w:val="0"/>
              <w:autoSpaceDN w:val="0"/>
              <w:adjustRightInd w:val="0"/>
              <w:ind w:right="-20"/>
              <w:rPr>
                <w:rFonts w:ascii="Arial" w:hAnsi="Arial" w:cs="Arial"/>
                <w:b/>
              </w:rPr>
            </w:pPr>
            <w:r w:rsidRPr="004058B2">
              <w:rPr>
                <w:rFonts w:ascii="Arial" w:hAnsi="Arial" w:cs="Arial"/>
                <w:b/>
              </w:rPr>
              <w:t>Approval Date</w:t>
            </w:r>
          </w:p>
        </w:tc>
        <w:tc>
          <w:tcPr>
            <w:tcW w:w="2688" w:type="dxa"/>
          </w:tcPr>
          <w:p w14:paraId="3CFF97B3" w14:textId="77777777" w:rsidR="002B3B82" w:rsidRPr="004058B2" w:rsidRDefault="002B3B82" w:rsidP="002B3B82">
            <w:pPr>
              <w:autoSpaceDE w:val="0"/>
              <w:autoSpaceDN w:val="0"/>
              <w:adjustRightInd w:val="0"/>
              <w:ind w:right="-20"/>
              <w:rPr>
                <w:rFonts w:ascii="Arial" w:hAnsi="Arial" w:cs="Arial"/>
                <w:b/>
              </w:rPr>
            </w:pPr>
            <w:r w:rsidRPr="004058B2">
              <w:rPr>
                <w:rFonts w:ascii="Arial" w:hAnsi="Arial" w:cs="Arial"/>
                <w:b/>
              </w:rPr>
              <w:t>Effective Date</w:t>
            </w:r>
          </w:p>
        </w:tc>
        <w:tc>
          <w:tcPr>
            <w:tcW w:w="3235" w:type="dxa"/>
          </w:tcPr>
          <w:p w14:paraId="346B8D43" w14:textId="77777777" w:rsidR="002B3B82" w:rsidRPr="004058B2" w:rsidRDefault="002B3B82" w:rsidP="002B3B82">
            <w:pPr>
              <w:autoSpaceDE w:val="0"/>
              <w:autoSpaceDN w:val="0"/>
              <w:adjustRightInd w:val="0"/>
              <w:ind w:right="-20"/>
              <w:rPr>
                <w:rFonts w:ascii="Arial" w:hAnsi="Arial" w:cs="Arial"/>
                <w:b/>
              </w:rPr>
            </w:pPr>
            <w:r w:rsidRPr="004058B2">
              <w:rPr>
                <w:rFonts w:ascii="Arial" w:hAnsi="Arial" w:cs="Arial"/>
                <w:b/>
              </w:rPr>
              <w:t>Review/Revision Date</w:t>
            </w:r>
          </w:p>
        </w:tc>
      </w:tr>
      <w:tr w:rsidR="002B3B82" w:rsidRPr="004058B2" w14:paraId="705696CA" w14:textId="77777777" w:rsidTr="002B3B82">
        <w:trPr>
          <w:trHeight w:val="264"/>
        </w:trPr>
        <w:tc>
          <w:tcPr>
            <w:tcW w:w="3656" w:type="dxa"/>
          </w:tcPr>
          <w:p w14:paraId="1A00E84F" w14:textId="59250FD6" w:rsidR="002B3B82" w:rsidRPr="004058B2" w:rsidRDefault="00F53C7A" w:rsidP="002B3B82">
            <w:pPr>
              <w:autoSpaceDE w:val="0"/>
              <w:autoSpaceDN w:val="0"/>
              <w:adjustRightInd w:val="0"/>
              <w:ind w:right="-20"/>
              <w:rPr>
                <w:rFonts w:ascii="Arial" w:hAnsi="Arial" w:cs="Arial"/>
                <w:b/>
              </w:rPr>
            </w:pPr>
            <w:r>
              <w:rPr>
                <w:rFonts w:ascii="Arial" w:hAnsi="Arial" w:cs="Arial"/>
                <w:b/>
              </w:rPr>
              <w:t>01/01/2015</w:t>
            </w:r>
          </w:p>
        </w:tc>
        <w:tc>
          <w:tcPr>
            <w:tcW w:w="2688" w:type="dxa"/>
          </w:tcPr>
          <w:p w14:paraId="2FDCE189" w14:textId="7DDD5822" w:rsidR="002B3B82" w:rsidRPr="004058B2" w:rsidRDefault="00F53C7A" w:rsidP="002B3B82">
            <w:pPr>
              <w:autoSpaceDE w:val="0"/>
              <w:autoSpaceDN w:val="0"/>
              <w:adjustRightInd w:val="0"/>
              <w:ind w:right="-20"/>
              <w:rPr>
                <w:rFonts w:ascii="Arial" w:hAnsi="Arial" w:cs="Arial"/>
                <w:b/>
              </w:rPr>
            </w:pPr>
            <w:r>
              <w:rPr>
                <w:rFonts w:ascii="Arial" w:hAnsi="Arial" w:cs="Arial"/>
                <w:b/>
              </w:rPr>
              <w:t>01/01/2015</w:t>
            </w:r>
          </w:p>
        </w:tc>
        <w:tc>
          <w:tcPr>
            <w:tcW w:w="3235" w:type="dxa"/>
          </w:tcPr>
          <w:p w14:paraId="47C51F82" w14:textId="77777777" w:rsidR="002B3B82" w:rsidRPr="004058B2" w:rsidRDefault="002B3B82" w:rsidP="002B3B82">
            <w:pPr>
              <w:autoSpaceDE w:val="0"/>
              <w:autoSpaceDN w:val="0"/>
              <w:adjustRightInd w:val="0"/>
              <w:ind w:right="-20"/>
              <w:rPr>
                <w:rFonts w:ascii="Arial" w:hAnsi="Arial" w:cs="Arial"/>
                <w:b/>
              </w:rPr>
            </w:pPr>
          </w:p>
        </w:tc>
      </w:tr>
      <w:tr w:rsidR="002B3B82" w:rsidRPr="004058B2" w14:paraId="4E6D6832" w14:textId="77777777" w:rsidTr="002B3B82">
        <w:trPr>
          <w:trHeight w:val="264"/>
        </w:trPr>
        <w:tc>
          <w:tcPr>
            <w:tcW w:w="3656" w:type="dxa"/>
          </w:tcPr>
          <w:p w14:paraId="44E3B80C" w14:textId="77777777" w:rsidR="002B3B82" w:rsidRPr="004058B2" w:rsidRDefault="002B3B82" w:rsidP="002B3B82">
            <w:pPr>
              <w:autoSpaceDE w:val="0"/>
              <w:autoSpaceDN w:val="0"/>
              <w:adjustRightInd w:val="0"/>
              <w:ind w:right="-20"/>
              <w:rPr>
                <w:rFonts w:ascii="Arial" w:hAnsi="Arial" w:cs="Arial"/>
                <w:b/>
              </w:rPr>
            </w:pPr>
          </w:p>
        </w:tc>
        <w:tc>
          <w:tcPr>
            <w:tcW w:w="2688" w:type="dxa"/>
          </w:tcPr>
          <w:p w14:paraId="6F187727" w14:textId="77777777" w:rsidR="002B3B82" w:rsidRPr="004058B2" w:rsidRDefault="002B3B82" w:rsidP="002B3B82">
            <w:pPr>
              <w:autoSpaceDE w:val="0"/>
              <w:autoSpaceDN w:val="0"/>
              <w:adjustRightInd w:val="0"/>
              <w:ind w:right="-20"/>
              <w:rPr>
                <w:rFonts w:ascii="Arial" w:hAnsi="Arial" w:cs="Arial"/>
                <w:b/>
              </w:rPr>
            </w:pPr>
          </w:p>
        </w:tc>
        <w:tc>
          <w:tcPr>
            <w:tcW w:w="3235" w:type="dxa"/>
          </w:tcPr>
          <w:p w14:paraId="18A0085C" w14:textId="77777777" w:rsidR="002B3B82" w:rsidRPr="004058B2" w:rsidRDefault="002B3B82" w:rsidP="002B3B82">
            <w:pPr>
              <w:autoSpaceDE w:val="0"/>
              <w:autoSpaceDN w:val="0"/>
              <w:adjustRightInd w:val="0"/>
              <w:ind w:right="-20"/>
              <w:rPr>
                <w:rFonts w:ascii="Arial" w:hAnsi="Arial" w:cs="Arial"/>
                <w:b/>
              </w:rPr>
            </w:pPr>
          </w:p>
        </w:tc>
      </w:tr>
      <w:tr w:rsidR="00F53C7A" w:rsidRPr="004058B2" w14:paraId="7B828494" w14:textId="77777777" w:rsidTr="002B3B82">
        <w:trPr>
          <w:trHeight w:val="264"/>
        </w:trPr>
        <w:tc>
          <w:tcPr>
            <w:tcW w:w="3656" w:type="dxa"/>
          </w:tcPr>
          <w:p w14:paraId="581A3DBC" w14:textId="77777777" w:rsidR="00F53C7A" w:rsidRPr="004058B2" w:rsidRDefault="00F53C7A" w:rsidP="002B3B82">
            <w:pPr>
              <w:autoSpaceDE w:val="0"/>
              <w:autoSpaceDN w:val="0"/>
              <w:adjustRightInd w:val="0"/>
              <w:ind w:right="-20"/>
              <w:rPr>
                <w:rFonts w:ascii="Arial" w:hAnsi="Arial" w:cs="Arial"/>
                <w:b/>
              </w:rPr>
            </w:pPr>
          </w:p>
        </w:tc>
        <w:tc>
          <w:tcPr>
            <w:tcW w:w="2688" w:type="dxa"/>
          </w:tcPr>
          <w:p w14:paraId="01BF3895" w14:textId="77777777" w:rsidR="00F53C7A" w:rsidRPr="004058B2" w:rsidRDefault="00F53C7A" w:rsidP="002B3B82">
            <w:pPr>
              <w:autoSpaceDE w:val="0"/>
              <w:autoSpaceDN w:val="0"/>
              <w:adjustRightInd w:val="0"/>
              <w:ind w:right="-20"/>
              <w:rPr>
                <w:rFonts w:ascii="Arial" w:hAnsi="Arial" w:cs="Arial"/>
                <w:b/>
              </w:rPr>
            </w:pPr>
          </w:p>
        </w:tc>
        <w:tc>
          <w:tcPr>
            <w:tcW w:w="3235" w:type="dxa"/>
          </w:tcPr>
          <w:p w14:paraId="1FEA5318" w14:textId="77777777" w:rsidR="00F53C7A" w:rsidRPr="004058B2" w:rsidRDefault="00F53C7A" w:rsidP="002B3B82">
            <w:pPr>
              <w:autoSpaceDE w:val="0"/>
              <w:autoSpaceDN w:val="0"/>
              <w:adjustRightInd w:val="0"/>
              <w:ind w:right="-20"/>
              <w:rPr>
                <w:rFonts w:ascii="Arial" w:hAnsi="Arial" w:cs="Arial"/>
                <w:b/>
              </w:rPr>
            </w:pPr>
          </w:p>
        </w:tc>
      </w:tr>
    </w:tbl>
    <w:p w14:paraId="72EB45D9" w14:textId="77777777" w:rsidR="004D5448" w:rsidRDefault="004D5448" w:rsidP="002B3B82">
      <w:pPr>
        <w:rPr>
          <w:rFonts w:ascii="Times New Roman" w:hAnsi="Times New Roman" w:cs="Times New Roman"/>
          <w:sz w:val="24"/>
          <w:szCs w:val="24"/>
        </w:rPr>
      </w:pPr>
    </w:p>
    <w:sectPr w:rsidR="004D5448" w:rsidSect="002B3B82">
      <w:headerReference w:type="default" r:id="rId15"/>
      <w:pgSz w:w="12240" w:h="15840"/>
      <w:pgMar w:top="1440" w:right="1440" w:bottom="720" w:left="1440" w:header="720" w:footer="61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0840B" w14:textId="77777777" w:rsidR="00A359A8" w:rsidRDefault="00A359A8" w:rsidP="00235C05">
      <w:pPr>
        <w:spacing w:after="0" w:line="240" w:lineRule="auto"/>
      </w:pPr>
      <w:r>
        <w:separator/>
      </w:r>
    </w:p>
  </w:endnote>
  <w:endnote w:type="continuationSeparator" w:id="0">
    <w:p w14:paraId="280295B9" w14:textId="77777777" w:rsidR="00A359A8" w:rsidRDefault="00A359A8"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CA0D" w14:textId="77777777" w:rsidR="00A359A8" w:rsidRDefault="00A359A8" w:rsidP="00235C05">
      <w:pPr>
        <w:spacing w:after="0" w:line="240" w:lineRule="auto"/>
      </w:pPr>
      <w:r>
        <w:separator/>
      </w:r>
    </w:p>
  </w:footnote>
  <w:footnote w:type="continuationSeparator" w:id="0">
    <w:p w14:paraId="259087D0" w14:textId="77777777" w:rsidR="00A359A8" w:rsidRDefault="00A359A8"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4" w:type="pct"/>
      <w:tblInd w:w="-165" w:type="dxa"/>
      <w:tblLayout w:type="fixed"/>
      <w:tblCellMar>
        <w:left w:w="0" w:type="dxa"/>
        <w:right w:w="0" w:type="dxa"/>
      </w:tblCellMar>
      <w:tblLook w:val="0020" w:firstRow="1" w:lastRow="0" w:firstColumn="0" w:lastColumn="0" w:noHBand="0" w:noVBand="0"/>
    </w:tblPr>
    <w:tblGrid>
      <w:gridCol w:w="2220"/>
      <w:gridCol w:w="3452"/>
      <w:gridCol w:w="1568"/>
      <w:gridCol w:w="2359"/>
    </w:tblGrid>
    <w:tr w:rsidR="00E84AB0" w14:paraId="72EB45E1" w14:textId="77777777" w:rsidTr="005240F3">
      <w:trPr>
        <w:trHeight w:hRule="exact" w:val="621"/>
      </w:trPr>
      <w:tc>
        <w:tcPr>
          <w:tcW w:w="5000" w:type="pct"/>
          <w:gridSpan w:val="4"/>
          <w:tcBorders>
            <w:top w:val="single" w:sz="12" w:space="0" w:color="000000"/>
            <w:left w:val="single" w:sz="12" w:space="0" w:color="000000"/>
            <w:bottom w:val="single" w:sz="12" w:space="0" w:color="000000"/>
            <w:right w:val="single" w:sz="12" w:space="0" w:color="000000"/>
          </w:tcBorders>
        </w:tcPr>
        <w:p w14:paraId="72EB45DE" w14:textId="77777777" w:rsidR="00E84AB0" w:rsidRDefault="00E84AB0" w:rsidP="008B5C8A">
          <w:pPr>
            <w:autoSpaceDE w:val="0"/>
            <w:autoSpaceDN w:val="0"/>
            <w:adjustRightInd w:val="0"/>
            <w:spacing w:before="4" w:after="0" w:line="240" w:lineRule="auto"/>
            <w:ind w:right="-20"/>
            <w:rPr>
              <w:rFonts w:ascii="Arial" w:hAnsi="Arial" w:cs="Arial"/>
              <w:b/>
              <w:bCs/>
              <w:sz w:val="24"/>
              <w:szCs w:val="24"/>
            </w:rPr>
          </w:pPr>
        </w:p>
        <w:p w14:paraId="72EB45DF" w14:textId="77777777" w:rsidR="00E84AB0" w:rsidRPr="0024352A" w:rsidRDefault="00E84AB0" w:rsidP="008B5C8A">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Stand</w:t>
          </w:r>
          <w:r>
            <w:rPr>
              <w:rFonts w:ascii="Arial" w:hAnsi="Arial" w:cs="Arial"/>
              <w:b/>
              <w:bCs/>
              <w:sz w:val="24"/>
              <w:szCs w:val="24"/>
            </w:rPr>
            <w:t xml:space="preserve">ard Operating Procedures </w:t>
          </w:r>
          <w:r w:rsidR="0005314C">
            <w:rPr>
              <w:rFonts w:ascii="Arial" w:hAnsi="Arial" w:cs="Arial"/>
              <w:b/>
              <w:bCs/>
              <w:sz w:val="24"/>
              <w:szCs w:val="24"/>
            </w:rPr>
            <w:t xml:space="preserve">for </w:t>
          </w:r>
          <w:r w:rsidR="00EE6308">
            <w:rPr>
              <w:rFonts w:ascii="Arial" w:hAnsi="Arial" w:cs="Arial"/>
              <w:b/>
              <w:bCs/>
              <w:sz w:val="24"/>
              <w:szCs w:val="24"/>
            </w:rPr>
            <w:t>Clinical Research</w:t>
          </w:r>
          <w:r w:rsidRPr="0024352A">
            <w:rPr>
              <w:rFonts w:ascii="Arial" w:hAnsi="Arial" w:cs="Arial"/>
              <w:b/>
              <w:bCs/>
              <w:sz w:val="24"/>
              <w:szCs w:val="24"/>
            </w:rPr>
            <w:t xml:space="preserve"> at USF Mo</w:t>
          </w:r>
          <w:r>
            <w:rPr>
              <w:rFonts w:ascii="Arial" w:hAnsi="Arial" w:cs="Arial"/>
              <w:b/>
              <w:bCs/>
              <w:sz w:val="24"/>
              <w:szCs w:val="24"/>
            </w:rPr>
            <w:t>rsani CRC</w:t>
          </w:r>
        </w:p>
        <w:p w14:paraId="72EB45E0" w14:textId="77777777" w:rsidR="00E84AB0" w:rsidRDefault="00E84AB0" w:rsidP="008B5C8A">
          <w:pPr>
            <w:autoSpaceDE w:val="0"/>
            <w:autoSpaceDN w:val="0"/>
            <w:adjustRightInd w:val="0"/>
            <w:spacing w:before="4" w:after="0" w:line="240" w:lineRule="auto"/>
            <w:ind w:right="-20"/>
            <w:rPr>
              <w:rFonts w:ascii="Arial" w:hAnsi="Arial" w:cs="Arial"/>
              <w:b/>
              <w:spacing w:val="2"/>
              <w:sz w:val="24"/>
              <w:szCs w:val="24"/>
            </w:rPr>
          </w:pPr>
        </w:p>
      </w:tc>
    </w:tr>
    <w:tr w:rsidR="00E84AB0" w:rsidRPr="00CF121F" w14:paraId="72EB45E6" w14:textId="77777777" w:rsidTr="00F53C7A">
      <w:trPr>
        <w:trHeight w:hRule="exact" w:val="1038"/>
      </w:trPr>
      <w:tc>
        <w:tcPr>
          <w:tcW w:w="1156" w:type="pct"/>
          <w:tcBorders>
            <w:top w:val="single" w:sz="12" w:space="0" w:color="000000"/>
            <w:left w:val="single" w:sz="12" w:space="0" w:color="000000"/>
            <w:bottom w:val="single" w:sz="12" w:space="0" w:color="000000"/>
            <w:right w:val="single" w:sz="12" w:space="0" w:color="000000"/>
          </w:tcBorders>
        </w:tcPr>
        <w:p w14:paraId="72EB45E2" w14:textId="77777777" w:rsidR="00E84AB0" w:rsidRPr="00CF121F" w:rsidRDefault="005970DE" w:rsidP="00EE6308">
          <w:pPr>
            <w:autoSpaceDE w:val="0"/>
            <w:autoSpaceDN w:val="0"/>
            <w:adjustRightInd w:val="0"/>
            <w:spacing w:before="65" w:after="0" w:line="240" w:lineRule="auto"/>
            <w:ind w:left="90" w:right="-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EB45F1" wp14:editId="72EB45F2">
                <wp:extent cx="12763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949" cy="707390"/>
                        </a:xfrm>
                        <a:prstGeom prst="rect">
                          <a:avLst/>
                        </a:prstGeom>
                        <a:noFill/>
                      </pic:spPr>
                    </pic:pic>
                  </a:graphicData>
                </a:graphic>
              </wp:inline>
            </w:drawing>
          </w:r>
        </w:p>
      </w:tc>
      <w:tc>
        <w:tcPr>
          <w:tcW w:w="3844" w:type="pct"/>
          <w:gridSpan w:val="3"/>
          <w:tcBorders>
            <w:top w:val="single" w:sz="12" w:space="0" w:color="000000"/>
            <w:left w:val="single" w:sz="12" w:space="0" w:color="000000"/>
            <w:bottom w:val="single" w:sz="12" w:space="0" w:color="000000"/>
            <w:right w:val="single" w:sz="12" w:space="0" w:color="000000"/>
          </w:tcBorders>
          <w:vAlign w:val="bottom"/>
        </w:tcPr>
        <w:p w14:paraId="72EB45E3" w14:textId="77777777" w:rsidR="009836D5" w:rsidRDefault="009836D5" w:rsidP="00E84AB0">
          <w:pPr>
            <w:autoSpaceDE w:val="0"/>
            <w:autoSpaceDN w:val="0"/>
            <w:adjustRightInd w:val="0"/>
            <w:spacing w:before="4" w:after="0" w:line="240" w:lineRule="auto"/>
            <w:ind w:right="-20"/>
            <w:jc w:val="center"/>
            <w:rPr>
              <w:rFonts w:ascii="Arial" w:hAnsi="Arial" w:cs="Arial"/>
              <w:b/>
              <w:bCs/>
              <w:sz w:val="24"/>
              <w:szCs w:val="24"/>
            </w:rPr>
          </w:pPr>
        </w:p>
        <w:p w14:paraId="72EB45E4" w14:textId="77777777" w:rsidR="00E84AB0" w:rsidRPr="002B3B82" w:rsidRDefault="00676194" w:rsidP="00613895">
          <w:pPr>
            <w:autoSpaceDE w:val="0"/>
            <w:autoSpaceDN w:val="0"/>
            <w:adjustRightInd w:val="0"/>
            <w:spacing w:before="4" w:after="0" w:line="240" w:lineRule="auto"/>
            <w:ind w:right="-20"/>
            <w:jc w:val="center"/>
            <w:rPr>
              <w:rFonts w:ascii="Arial" w:hAnsi="Arial" w:cs="Arial"/>
              <w:b/>
              <w:bCs/>
              <w:sz w:val="28"/>
              <w:szCs w:val="28"/>
            </w:rPr>
          </w:pPr>
          <w:r w:rsidRPr="005240F3">
            <w:rPr>
              <w:rFonts w:ascii="Arial" w:hAnsi="Arial" w:cs="Arial"/>
              <w:b/>
              <w:bCs/>
              <w:sz w:val="28"/>
              <w:szCs w:val="28"/>
            </w:rPr>
            <w:t xml:space="preserve">INSTITUTIONAL </w:t>
          </w:r>
          <w:r w:rsidR="00CF5CD4" w:rsidRPr="005240F3">
            <w:rPr>
              <w:rFonts w:ascii="Arial" w:hAnsi="Arial" w:cs="Arial"/>
              <w:b/>
              <w:bCs/>
              <w:sz w:val="28"/>
              <w:szCs w:val="28"/>
            </w:rPr>
            <w:t>CONFLICT</w:t>
          </w:r>
          <w:r w:rsidRPr="005240F3">
            <w:rPr>
              <w:rFonts w:ascii="Arial" w:hAnsi="Arial" w:cs="Arial"/>
              <w:b/>
              <w:bCs/>
              <w:sz w:val="28"/>
              <w:szCs w:val="28"/>
            </w:rPr>
            <w:t>S</w:t>
          </w:r>
          <w:r w:rsidR="00CF5CD4" w:rsidRPr="005240F3">
            <w:rPr>
              <w:rFonts w:ascii="Arial" w:hAnsi="Arial" w:cs="Arial"/>
              <w:b/>
              <w:bCs/>
              <w:sz w:val="28"/>
              <w:szCs w:val="28"/>
            </w:rPr>
            <w:t xml:space="preserve"> OF INTEREST</w:t>
          </w:r>
        </w:p>
        <w:p w14:paraId="72EB45E5" w14:textId="77777777" w:rsidR="00E84AB0" w:rsidRPr="00CF121F" w:rsidRDefault="00E84AB0" w:rsidP="00E84AB0">
          <w:pPr>
            <w:autoSpaceDE w:val="0"/>
            <w:autoSpaceDN w:val="0"/>
            <w:adjustRightInd w:val="0"/>
            <w:spacing w:after="0" w:line="240" w:lineRule="auto"/>
            <w:ind w:right="-20"/>
            <w:jc w:val="center"/>
            <w:rPr>
              <w:rFonts w:ascii="Times New Roman" w:hAnsi="Times New Roman" w:cs="Times New Roman"/>
              <w:sz w:val="24"/>
              <w:szCs w:val="24"/>
            </w:rPr>
          </w:pPr>
        </w:p>
      </w:tc>
    </w:tr>
    <w:tr w:rsidR="00E84AB0" w:rsidRPr="005240F3" w14:paraId="72EB45EF" w14:textId="77777777" w:rsidTr="00F53C7A">
      <w:trPr>
        <w:trHeight w:hRule="exact" w:val="678"/>
      </w:trPr>
      <w:tc>
        <w:tcPr>
          <w:tcW w:w="1156" w:type="pct"/>
          <w:tcBorders>
            <w:top w:val="single" w:sz="12" w:space="0" w:color="000000"/>
            <w:left w:val="single" w:sz="12" w:space="0" w:color="000000"/>
            <w:bottom w:val="single" w:sz="12" w:space="0" w:color="000000"/>
            <w:right w:val="single" w:sz="12" w:space="0" w:color="000000"/>
          </w:tcBorders>
          <w:vAlign w:val="bottom"/>
        </w:tcPr>
        <w:p w14:paraId="72EB45EB" w14:textId="77777777" w:rsidR="00E84AB0" w:rsidRPr="005A0597" w:rsidRDefault="00E84AB0" w:rsidP="00EE6308">
          <w:pPr>
            <w:autoSpaceDE w:val="0"/>
            <w:autoSpaceDN w:val="0"/>
            <w:adjustRightInd w:val="0"/>
            <w:spacing w:before="8" w:after="0" w:line="240" w:lineRule="auto"/>
            <w:ind w:right="-20"/>
            <w:rPr>
              <w:rFonts w:ascii="Arial" w:hAnsi="Arial" w:cs="Arial"/>
              <w:b/>
            </w:rPr>
          </w:pPr>
          <w:r>
            <w:rPr>
              <w:rFonts w:ascii="Arial" w:hAnsi="Arial" w:cs="Arial"/>
              <w:b/>
            </w:rPr>
            <w:t xml:space="preserve">SOP#: </w:t>
          </w:r>
          <w:r w:rsidR="00CF5CD4">
            <w:rPr>
              <w:rFonts w:ascii="Arial" w:hAnsi="Arial" w:cs="Arial"/>
              <w:b/>
            </w:rPr>
            <w:t>205</w:t>
          </w:r>
        </w:p>
      </w:tc>
      <w:tc>
        <w:tcPr>
          <w:tcW w:w="1798" w:type="pct"/>
          <w:tcBorders>
            <w:top w:val="single" w:sz="12" w:space="0" w:color="000000"/>
            <w:left w:val="single" w:sz="12" w:space="0" w:color="000000"/>
            <w:bottom w:val="single" w:sz="12" w:space="0" w:color="000000"/>
            <w:right w:val="single" w:sz="12" w:space="0" w:color="000000"/>
          </w:tcBorders>
          <w:vAlign w:val="bottom"/>
        </w:tcPr>
        <w:p w14:paraId="72EB45EC" w14:textId="606CB411" w:rsidR="00F53C7A" w:rsidRPr="00BE157B" w:rsidRDefault="00E84AB0" w:rsidP="00EE6308">
          <w:pPr>
            <w:autoSpaceDE w:val="0"/>
            <w:autoSpaceDN w:val="0"/>
            <w:adjustRightInd w:val="0"/>
            <w:spacing w:before="18" w:after="0" w:line="240" w:lineRule="auto"/>
            <w:ind w:right="-20"/>
            <w:rPr>
              <w:rFonts w:ascii="Arial" w:hAnsi="Arial" w:cs="Arial"/>
              <w:b/>
              <w:bCs/>
              <w:spacing w:val="24"/>
            </w:rPr>
          </w:pPr>
          <w:r>
            <w:rPr>
              <w:rFonts w:ascii="Arial" w:hAnsi="Arial" w:cs="Arial"/>
              <w:b/>
              <w:bCs/>
              <w:spacing w:val="2"/>
            </w:rPr>
            <w:t>Effective Date</w:t>
          </w:r>
          <w:r w:rsidRPr="00542B31">
            <w:rPr>
              <w:rFonts w:ascii="Arial" w:hAnsi="Arial" w:cs="Arial"/>
              <w:b/>
              <w:bCs/>
            </w:rPr>
            <w:t>:</w:t>
          </w:r>
          <w:r w:rsidR="00F53C7A">
            <w:rPr>
              <w:rFonts w:ascii="Arial" w:hAnsi="Arial" w:cs="Arial"/>
              <w:b/>
              <w:bCs/>
              <w:spacing w:val="24"/>
            </w:rPr>
            <w:t xml:space="preserve"> 01/01/2015</w:t>
          </w:r>
        </w:p>
      </w:tc>
      <w:tc>
        <w:tcPr>
          <w:tcW w:w="817" w:type="pct"/>
          <w:tcBorders>
            <w:top w:val="single" w:sz="12" w:space="0" w:color="000000"/>
            <w:left w:val="single" w:sz="12" w:space="0" w:color="000000"/>
            <w:bottom w:val="single" w:sz="12" w:space="0" w:color="000000"/>
            <w:right w:val="single" w:sz="12" w:space="0" w:color="000000"/>
          </w:tcBorders>
          <w:vAlign w:val="bottom"/>
        </w:tcPr>
        <w:p w14:paraId="72EB45ED" w14:textId="77777777" w:rsidR="00E84AB0" w:rsidRPr="00542B31" w:rsidRDefault="00E84AB0" w:rsidP="00EE6308">
          <w:pPr>
            <w:autoSpaceDE w:val="0"/>
            <w:autoSpaceDN w:val="0"/>
            <w:adjustRightInd w:val="0"/>
            <w:spacing w:before="18" w:after="0" w:line="240" w:lineRule="auto"/>
            <w:ind w:right="-20"/>
            <w:rPr>
              <w:rFonts w:ascii="Arial" w:hAnsi="Arial" w:cs="Arial"/>
            </w:rPr>
          </w:pPr>
          <w:r w:rsidRPr="00542B31">
            <w:rPr>
              <w:rFonts w:ascii="Arial" w:hAnsi="Arial" w:cs="Arial"/>
              <w:b/>
              <w:bCs/>
              <w:spacing w:val="2"/>
            </w:rPr>
            <w:t>V</w:t>
          </w:r>
          <w:r w:rsidRPr="00542B31">
            <w:rPr>
              <w:rFonts w:ascii="Arial" w:hAnsi="Arial" w:cs="Arial"/>
              <w:b/>
              <w:bCs/>
              <w:spacing w:val="1"/>
            </w:rPr>
            <w:t>ersio</w:t>
          </w:r>
          <w:r w:rsidRPr="00542B31">
            <w:rPr>
              <w:rFonts w:ascii="Arial" w:hAnsi="Arial" w:cs="Arial"/>
              <w:b/>
              <w:bCs/>
            </w:rPr>
            <w:t>n</w:t>
          </w:r>
          <w:r w:rsidRPr="00542B31">
            <w:rPr>
              <w:rFonts w:ascii="Arial" w:hAnsi="Arial" w:cs="Arial"/>
              <w:b/>
              <w:bCs/>
              <w:spacing w:val="27"/>
            </w:rPr>
            <w:t xml:space="preserve"> </w:t>
          </w:r>
          <w:r w:rsidRPr="001A559D">
            <w:rPr>
              <w:rFonts w:ascii="Arial" w:hAnsi="Arial" w:cs="Arial"/>
              <w:b/>
              <w:spacing w:val="1"/>
            </w:rPr>
            <w:t>#</w:t>
          </w:r>
          <w:r w:rsidRPr="001A559D">
            <w:rPr>
              <w:rFonts w:ascii="Arial" w:hAnsi="Arial" w:cs="Arial"/>
              <w:b/>
              <w:spacing w:val="8"/>
            </w:rPr>
            <w:t xml:space="preserve"> </w:t>
          </w:r>
          <w:r w:rsidRPr="001A559D">
            <w:rPr>
              <w:rFonts w:ascii="Arial" w:hAnsi="Arial" w:cs="Arial"/>
              <w:b/>
              <w:w w:val="104"/>
            </w:rPr>
            <w:t>1</w:t>
          </w:r>
          <w:r w:rsidR="00EE6308">
            <w:rPr>
              <w:rFonts w:ascii="Arial" w:hAnsi="Arial" w:cs="Arial"/>
              <w:b/>
              <w:w w:val="104"/>
            </w:rPr>
            <w:t>.0</w:t>
          </w:r>
        </w:p>
      </w:tc>
      <w:tc>
        <w:tcPr>
          <w:tcW w:w="1229" w:type="pct"/>
          <w:tcBorders>
            <w:top w:val="single" w:sz="12" w:space="0" w:color="000000"/>
            <w:left w:val="single" w:sz="12" w:space="0" w:color="000000"/>
            <w:bottom w:val="single" w:sz="12" w:space="0" w:color="000000"/>
            <w:right w:val="single" w:sz="12" w:space="0" w:color="000000"/>
          </w:tcBorders>
          <w:vAlign w:val="bottom"/>
        </w:tcPr>
        <w:p w14:paraId="72EB45EE" w14:textId="77A6E563" w:rsidR="00E84AB0" w:rsidRPr="00542B31" w:rsidRDefault="001C4689" w:rsidP="002F72AC">
          <w:pPr>
            <w:autoSpaceDE w:val="0"/>
            <w:autoSpaceDN w:val="0"/>
            <w:adjustRightInd w:val="0"/>
            <w:spacing w:before="18" w:after="0" w:line="240" w:lineRule="auto"/>
            <w:ind w:right="-20"/>
            <w:rPr>
              <w:rFonts w:ascii="Arial" w:hAnsi="Arial" w:cs="Arial"/>
            </w:rPr>
          </w:pPr>
          <w:r w:rsidRPr="001C4689">
            <w:rPr>
              <w:rFonts w:ascii="Arial" w:hAnsi="Arial" w:cs="Arial"/>
              <w:b/>
              <w:bCs/>
              <w:spacing w:val="28"/>
            </w:rPr>
            <w:t xml:space="preserve">Page </w:t>
          </w:r>
          <w:r w:rsidRPr="001C4689">
            <w:rPr>
              <w:rFonts w:ascii="Arial" w:hAnsi="Arial" w:cs="Arial"/>
              <w:b/>
              <w:bCs/>
              <w:spacing w:val="28"/>
            </w:rPr>
            <w:fldChar w:fldCharType="begin"/>
          </w:r>
          <w:r w:rsidRPr="001C4689">
            <w:rPr>
              <w:rFonts w:ascii="Arial" w:hAnsi="Arial" w:cs="Arial"/>
              <w:b/>
              <w:bCs/>
              <w:spacing w:val="28"/>
            </w:rPr>
            <w:instrText xml:space="preserve"> PAGE  \* Arabic  \* MERGEFORMAT </w:instrText>
          </w:r>
          <w:r w:rsidRPr="001C4689">
            <w:rPr>
              <w:rFonts w:ascii="Arial" w:hAnsi="Arial" w:cs="Arial"/>
              <w:b/>
              <w:bCs/>
              <w:spacing w:val="28"/>
            </w:rPr>
            <w:fldChar w:fldCharType="separate"/>
          </w:r>
          <w:r w:rsidR="00BE157B">
            <w:rPr>
              <w:rFonts w:ascii="Arial" w:hAnsi="Arial" w:cs="Arial"/>
              <w:b/>
              <w:bCs/>
              <w:noProof/>
              <w:spacing w:val="28"/>
            </w:rPr>
            <w:t>3</w:t>
          </w:r>
          <w:r w:rsidRPr="001C4689">
            <w:rPr>
              <w:rFonts w:ascii="Arial" w:hAnsi="Arial" w:cs="Arial"/>
              <w:b/>
              <w:bCs/>
              <w:spacing w:val="28"/>
            </w:rPr>
            <w:fldChar w:fldCharType="end"/>
          </w:r>
          <w:r w:rsidRPr="001C4689">
            <w:rPr>
              <w:rFonts w:ascii="Arial" w:hAnsi="Arial" w:cs="Arial"/>
              <w:b/>
              <w:bCs/>
              <w:spacing w:val="28"/>
            </w:rPr>
            <w:t xml:space="preserve"> of</w:t>
          </w:r>
          <w:r w:rsidR="002B3B82">
            <w:rPr>
              <w:rFonts w:ascii="Arial" w:hAnsi="Arial" w:cs="Arial"/>
              <w:b/>
              <w:bCs/>
              <w:spacing w:val="28"/>
            </w:rPr>
            <w:t xml:space="preserve"> 3</w:t>
          </w:r>
        </w:p>
      </w:tc>
    </w:tr>
  </w:tbl>
  <w:p w14:paraId="72EB45F0" w14:textId="1F6CB9B0" w:rsidR="002F72AC" w:rsidRDefault="002F7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9825B0"/>
    <w:multiLevelType w:val="hybridMultilevel"/>
    <w:tmpl w:val="4DCF67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880C2B"/>
    <w:multiLevelType w:val="hybridMultilevel"/>
    <w:tmpl w:val="E2161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F83B4A"/>
    <w:multiLevelType w:val="hybridMultilevel"/>
    <w:tmpl w:val="B1BE6F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2526E37"/>
    <w:multiLevelType w:val="hybridMultilevel"/>
    <w:tmpl w:val="E8D4ABDA"/>
    <w:lvl w:ilvl="0" w:tplc="2018ACB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3E96A2A"/>
    <w:multiLevelType w:val="multilevel"/>
    <w:tmpl w:val="80CEBF0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nsid w:val="24550C76"/>
    <w:multiLevelType w:val="hybridMultilevel"/>
    <w:tmpl w:val="66706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620F26"/>
    <w:multiLevelType w:val="hybridMultilevel"/>
    <w:tmpl w:val="9C3E9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BD0480"/>
    <w:multiLevelType w:val="hybridMultilevel"/>
    <w:tmpl w:val="6D303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9AF56B5"/>
    <w:multiLevelType w:val="hybridMultilevel"/>
    <w:tmpl w:val="6610102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nsid w:val="4D4755B3"/>
    <w:multiLevelType w:val="hybridMultilevel"/>
    <w:tmpl w:val="09DCA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1C53C4"/>
    <w:multiLevelType w:val="multilevel"/>
    <w:tmpl w:val="DF7C51F8"/>
    <w:lvl w:ilvl="0">
      <w:start w:val="1"/>
      <w:numFmt w:val="decimal"/>
      <w:lvlText w:val="%1."/>
      <w:lvlJc w:val="left"/>
      <w:pPr>
        <w:ind w:left="360" w:hanging="360"/>
      </w:pPr>
      <w:rPr>
        <w:rFonts w:ascii="Arial" w:hAnsi="Arial" w:cs="Arial" w:hint="default"/>
        <w:color w:val="000000"/>
        <w:sz w:val="22"/>
        <w:szCs w:val="22"/>
      </w:rPr>
    </w:lvl>
    <w:lvl w:ilvl="1">
      <w:start w:val="1"/>
      <w:numFmt w:val="decimal"/>
      <w:isLgl/>
      <w:lvlText w:val="%1.%2"/>
      <w:lvlJc w:val="left"/>
      <w:pPr>
        <w:ind w:left="67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1">
    <w:nsid w:val="52DC0EED"/>
    <w:multiLevelType w:val="hybridMultilevel"/>
    <w:tmpl w:val="A0A462A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nsid w:val="53BA3F87"/>
    <w:multiLevelType w:val="multilevel"/>
    <w:tmpl w:val="830CC53E"/>
    <w:lvl w:ilvl="0">
      <w:start w:val="1"/>
      <w:numFmt w:val="decimal"/>
      <w:lvlText w:val="%1."/>
      <w:lvlJc w:val="left"/>
      <w:pPr>
        <w:ind w:left="720" w:hanging="360"/>
      </w:pPr>
      <w:rPr>
        <w:rFonts w:ascii="Arial" w:eastAsia="Times New Roman" w:hAnsi="Arial" w:cs="Arial" w:hint="default"/>
        <w:color w:val="000000"/>
        <w:sz w:val="22"/>
        <w:szCs w:val="22"/>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553B6ECA"/>
    <w:multiLevelType w:val="hybridMultilevel"/>
    <w:tmpl w:val="391B86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A576B18"/>
    <w:multiLevelType w:val="multilevel"/>
    <w:tmpl w:val="82B2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13"/>
  </w:num>
  <w:num w:numId="5">
    <w:abstractNumId w:val="0"/>
  </w:num>
  <w:num w:numId="6">
    <w:abstractNumId w:val="10"/>
  </w:num>
  <w:num w:numId="7">
    <w:abstractNumId w:val="11"/>
  </w:num>
  <w:num w:numId="8">
    <w:abstractNumId w:val="8"/>
  </w:num>
  <w:num w:numId="9">
    <w:abstractNumId w:val="12"/>
  </w:num>
  <w:num w:numId="10">
    <w:abstractNumId w:val="14"/>
  </w:num>
  <w:num w:numId="11">
    <w:abstractNumId w:val="5"/>
  </w:num>
  <w:num w:numId="12">
    <w:abstractNumId w:val="1"/>
  </w:num>
  <w:num w:numId="13">
    <w:abstractNumId w:val="7"/>
  </w:num>
  <w:num w:numId="14">
    <w:abstractNumId w:val="2"/>
  </w:num>
  <w:num w:numId="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134E4"/>
    <w:rsid w:val="00014302"/>
    <w:rsid w:val="0002149C"/>
    <w:rsid w:val="00023DA7"/>
    <w:rsid w:val="00026FC0"/>
    <w:rsid w:val="00027D88"/>
    <w:rsid w:val="00031A40"/>
    <w:rsid w:val="00032A62"/>
    <w:rsid w:val="00034265"/>
    <w:rsid w:val="0003698D"/>
    <w:rsid w:val="00036FC5"/>
    <w:rsid w:val="00041995"/>
    <w:rsid w:val="000446A9"/>
    <w:rsid w:val="00044961"/>
    <w:rsid w:val="0005314C"/>
    <w:rsid w:val="00055199"/>
    <w:rsid w:val="00056156"/>
    <w:rsid w:val="000575FB"/>
    <w:rsid w:val="00060E89"/>
    <w:rsid w:val="00061528"/>
    <w:rsid w:val="000638CF"/>
    <w:rsid w:val="00064CFE"/>
    <w:rsid w:val="00070B46"/>
    <w:rsid w:val="00075CC2"/>
    <w:rsid w:val="00077E4E"/>
    <w:rsid w:val="000857BA"/>
    <w:rsid w:val="00085DF3"/>
    <w:rsid w:val="00093C26"/>
    <w:rsid w:val="00094CA1"/>
    <w:rsid w:val="00096F59"/>
    <w:rsid w:val="000A3981"/>
    <w:rsid w:val="000A4391"/>
    <w:rsid w:val="000B5164"/>
    <w:rsid w:val="000B56BD"/>
    <w:rsid w:val="000B5D67"/>
    <w:rsid w:val="000B7E9D"/>
    <w:rsid w:val="000C1485"/>
    <w:rsid w:val="000C17CD"/>
    <w:rsid w:val="000C6F5D"/>
    <w:rsid w:val="000D1011"/>
    <w:rsid w:val="000D254F"/>
    <w:rsid w:val="000D44E8"/>
    <w:rsid w:val="000D5742"/>
    <w:rsid w:val="000E0857"/>
    <w:rsid w:val="000E1F6C"/>
    <w:rsid w:val="000E270B"/>
    <w:rsid w:val="000E2C26"/>
    <w:rsid w:val="000E3878"/>
    <w:rsid w:val="00102EC5"/>
    <w:rsid w:val="001042A3"/>
    <w:rsid w:val="00107D02"/>
    <w:rsid w:val="001111D1"/>
    <w:rsid w:val="00124D32"/>
    <w:rsid w:val="001278BC"/>
    <w:rsid w:val="00130EAE"/>
    <w:rsid w:val="00134B81"/>
    <w:rsid w:val="00141D45"/>
    <w:rsid w:val="00144FAB"/>
    <w:rsid w:val="00146156"/>
    <w:rsid w:val="001520D8"/>
    <w:rsid w:val="001540F5"/>
    <w:rsid w:val="001548B5"/>
    <w:rsid w:val="00154CFC"/>
    <w:rsid w:val="00167904"/>
    <w:rsid w:val="001720CE"/>
    <w:rsid w:val="001733FC"/>
    <w:rsid w:val="001765C5"/>
    <w:rsid w:val="00176645"/>
    <w:rsid w:val="00176695"/>
    <w:rsid w:val="00176FD8"/>
    <w:rsid w:val="001770AE"/>
    <w:rsid w:val="00177F5E"/>
    <w:rsid w:val="00182551"/>
    <w:rsid w:val="0018437D"/>
    <w:rsid w:val="00186EE7"/>
    <w:rsid w:val="00187D56"/>
    <w:rsid w:val="001923A2"/>
    <w:rsid w:val="001932C3"/>
    <w:rsid w:val="0019659A"/>
    <w:rsid w:val="001A559D"/>
    <w:rsid w:val="001A67E2"/>
    <w:rsid w:val="001B0AFE"/>
    <w:rsid w:val="001B442D"/>
    <w:rsid w:val="001B6A33"/>
    <w:rsid w:val="001C4689"/>
    <w:rsid w:val="001C5268"/>
    <w:rsid w:val="001D2F63"/>
    <w:rsid w:val="001D41F5"/>
    <w:rsid w:val="001D4893"/>
    <w:rsid w:val="001D5499"/>
    <w:rsid w:val="001D5E87"/>
    <w:rsid w:val="001E325C"/>
    <w:rsid w:val="001E458A"/>
    <w:rsid w:val="001F007B"/>
    <w:rsid w:val="001F04A6"/>
    <w:rsid w:val="001F6671"/>
    <w:rsid w:val="001F7006"/>
    <w:rsid w:val="002000D6"/>
    <w:rsid w:val="002023D9"/>
    <w:rsid w:val="00202E4D"/>
    <w:rsid w:val="00204ACB"/>
    <w:rsid w:val="00204BF3"/>
    <w:rsid w:val="00207535"/>
    <w:rsid w:val="0021392B"/>
    <w:rsid w:val="002140A2"/>
    <w:rsid w:val="00214949"/>
    <w:rsid w:val="00223926"/>
    <w:rsid w:val="00226965"/>
    <w:rsid w:val="00235C05"/>
    <w:rsid w:val="00237202"/>
    <w:rsid w:val="00243470"/>
    <w:rsid w:val="0024352A"/>
    <w:rsid w:val="00246E13"/>
    <w:rsid w:val="002524AF"/>
    <w:rsid w:val="002560D3"/>
    <w:rsid w:val="00256F7A"/>
    <w:rsid w:val="00263ABF"/>
    <w:rsid w:val="00265C49"/>
    <w:rsid w:val="002664A8"/>
    <w:rsid w:val="00266AE4"/>
    <w:rsid w:val="002718E1"/>
    <w:rsid w:val="00280D41"/>
    <w:rsid w:val="00281D81"/>
    <w:rsid w:val="00283AEF"/>
    <w:rsid w:val="00285603"/>
    <w:rsid w:val="00286E99"/>
    <w:rsid w:val="00287B94"/>
    <w:rsid w:val="00293B62"/>
    <w:rsid w:val="002967DC"/>
    <w:rsid w:val="00296EC3"/>
    <w:rsid w:val="002A0199"/>
    <w:rsid w:val="002A0865"/>
    <w:rsid w:val="002A1E18"/>
    <w:rsid w:val="002A1E63"/>
    <w:rsid w:val="002A49E6"/>
    <w:rsid w:val="002A5192"/>
    <w:rsid w:val="002A6CC8"/>
    <w:rsid w:val="002B3B82"/>
    <w:rsid w:val="002B4751"/>
    <w:rsid w:val="002C6C9F"/>
    <w:rsid w:val="002C7F10"/>
    <w:rsid w:val="002D269C"/>
    <w:rsid w:val="002D3B18"/>
    <w:rsid w:val="002D6816"/>
    <w:rsid w:val="002E5BF2"/>
    <w:rsid w:val="002F4BCF"/>
    <w:rsid w:val="002F4E26"/>
    <w:rsid w:val="002F633D"/>
    <w:rsid w:val="002F72AC"/>
    <w:rsid w:val="0030363E"/>
    <w:rsid w:val="00305876"/>
    <w:rsid w:val="0031459F"/>
    <w:rsid w:val="00317F00"/>
    <w:rsid w:val="00325E5A"/>
    <w:rsid w:val="003268EF"/>
    <w:rsid w:val="0032712D"/>
    <w:rsid w:val="00330B74"/>
    <w:rsid w:val="003315FB"/>
    <w:rsid w:val="00332C73"/>
    <w:rsid w:val="00334FAA"/>
    <w:rsid w:val="00344124"/>
    <w:rsid w:val="00344306"/>
    <w:rsid w:val="00345B2E"/>
    <w:rsid w:val="00351C11"/>
    <w:rsid w:val="00352D49"/>
    <w:rsid w:val="00353904"/>
    <w:rsid w:val="00354EEA"/>
    <w:rsid w:val="00355088"/>
    <w:rsid w:val="00356D09"/>
    <w:rsid w:val="00361A1F"/>
    <w:rsid w:val="0036273E"/>
    <w:rsid w:val="00367B75"/>
    <w:rsid w:val="003709D9"/>
    <w:rsid w:val="00377489"/>
    <w:rsid w:val="00387390"/>
    <w:rsid w:val="0038774F"/>
    <w:rsid w:val="003910FE"/>
    <w:rsid w:val="00395AFA"/>
    <w:rsid w:val="0039770E"/>
    <w:rsid w:val="003A21C9"/>
    <w:rsid w:val="003A4B2D"/>
    <w:rsid w:val="003B3F0B"/>
    <w:rsid w:val="003B4D0C"/>
    <w:rsid w:val="003C07E3"/>
    <w:rsid w:val="003C1D8A"/>
    <w:rsid w:val="003C7253"/>
    <w:rsid w:val="003C79C0"/>
    <w:rsid w:val="003D0D16"/>
    <w:rsid w:val="003E262F"/>
    <w:rsid w:val="003E4775"/>
    <w:rsid w:val="003E4A2B"/>
    <w:rsid w:val="003E538C"/>
    <w:rsid w:val="003F1D45"/>
    <w:rsid w:val="003F1E48"/>
    <w:rsid w:val="003F6A8D"/>
    <w:rsid w:val="003F7227"/>
    <w:rsid w:val="00400848"/>
    <w:rsid w:val="0040140B"/>
    <w:rsid w:val="0040202F"/>
    <w:rsid w:val="004048FF"/>
    <w:rsid w:val="004058B2"/>
    <w:rsid w:val="0040710D"/>
    <w:rsid w:val="0041122D"/>
    <w:rsid w:val="00411CCD"/>
    <w:rsid w:val="00411EA4"/>
    <w:rsid w:val="00413042"/>
    <w:rsid w:val="0041391A"/>
    <w:rsid w:val="00415CB1"/>
    <w:rsid w:val="00425D2E"/>
    <w:rsid w:val="004279DF"/>
    <w:rsid w:val="00432146"/>
    <w:rsid w:val="004355AD"/>
    <w:rsid w:val="00435926"/>
    <w:rsid w:val="0043621C"/>
    <w:rsid w:val="00443720"/>
    <w:rsid w:val="00451174"/>
    <w:rsid w:val="00453C32"/>
    <w:rsid w:val="00455E01"/>
    <w:rsid w:val="00455F42"/>
    <w:rsid w:val="00456B43"/>
    <w:rsid w:val="00466C30"/>
    <w:rsid w:val="00470E03"/>
    <w:rsid w:val="004720D2"/>
    <w:rsid w:val="00477F61"/>
    <w:rsid w:val="004856F0"/>
    <w:rsid w:val="00490626"/>
    <w:rsid w:val="0049098E"/>
    <w:rsid w:val="004930C5"/>
    <w:rsid w:val="00494EE5"/>
    <w:rsid w:val="004A4C11"/>
    <w:rsid w:val="004A51AD"/>
    <w:rsid w:val="004A52B9"/>
    <w:rsid w:val="004A7B93"/>
    <w:rsid w:val="004B0712"/>
    <w:rsid w:val="004B524E"/>
    <w:rsid w:val="004C0A4A"/>
    <w:rsid w:val="004C1486"/>
    <w:rsid w:val="004C4029"/>
    <w:rsid w:val="004C55C3"/>
    <w:rsid w:val="004C60EE"/>
    <w:rsid w:val="004D1708"/>
    <w:rsid w:val="004D5448"/>
    <w:rsid w:val="004D572C"/>
    <w:rsid w:val="004D7770"/>
    <w:rsid w:val="004E7913"/>
    <w:rsid w:val="004F318F"/>
    <w:rsid w:val="004F3272"/>
    <w:rsid w:val="00501701"/>
    <w:rsid w:val="00502849"/>
    <w:rsid w:val="005037CA"/>
    <w:rsid w:val="00507739"/>
    <w:rsid w:val="00511FEB"/>
    <w:rsid w:val="00512160"/>
    <w:rsid w:val="00512672"/>
    <w:rsid w:val="00514483"/>
    <w:rsid w:val="00522EDB"/>
    <w:rsid w:val="005238A1"/>
    <w:rsid w:val="005240F3"/>
    <w:rsid w:val="005252AD"/>
    <w:rsid w:val="0052653B"/>
    <w:rsid w:val="00531F23"/>
    <w:rsid w:val="0053214B"/>
    <w:rsid w:val="00536476"/>
    <w:rsid w:val="00542B31"/>
    <w:rsid w:val="00545545"/>
    <w:rsid w:val="00545DCF"/>
    <w:rsid w:val="005502AE"/>
    <w:rsid w:val="005557E2"/>
    <w:rsid w:val="005603DC"/>
    <w:rsid w:val="00560777"/>
    <w:rsid w:val="0056087E"/>
    <w:rsid w:val="00565270"/>
    <w:rsid w:val="00565E68"/>
    <w:rsid w:val="00566907"/>
    <w:rsid w:val="00567CDE"/>
    <w:rsid w:val="00570DCF"/>
    <w:rsid w:val="005714DB"/>
    <w:rsid w:val="0057335B"/>
    <w:rsid w:val="005755FC"/>
    <w:rsid w:val="00576208"/>
    <w:rsid w:val="00580C40"/>
    <w:rsid w:val="00582CCF"/>
    <w:rsid w:val="00585608"/>
    <w:rsid w:val="00586A00"/>
    <w:rsid w:val="005878D1"/>
    <w:rsid w:val="005914F2"/>
    <w:rsid w:val="005925EB"/>
    <w:rsid w:val="0059397E"/>
    <w:rsid w:val="005970DE"/>
    <w:rsid w:val="005A0597"/>
    <w:rsid w:val="005A16A4"/>
    <w:rsid w:val="005A2471"/>
    <w:rsid w:val="005A5163"/>
    <w:rsid w:val="005B046A"/>
    <w:rsid w:val="005B1E95"/>
    <w:rsid w:val="005B365A"/>
    <w:rsid w:val="005B44EE"/>
    <w:rsid w:val="005B5703"/>
    <w:rsid w:val="005C1938"/>
    <w:rsid w:val="005C419D"/>
    <w:rsid w:val="005C4C1D"/>
    <w:rsid w:val="005C595E"/>
    <w:rsid w:val="005D1D42"/>
    <w:rsid w:val="005E00A5"/>
    <w:rsid w:val="005F5DA8"/>
    <w:rsid w:val="005F7E15"/>
    <w:rsid w:val="00600DC9"/>
    <w:rsid w:val="00602597"/>
    <w:rsid w:val="00603174"/>
    <w:rsid w:val="006124E8"/>
    <w:rsid w:val="00613895"/>
    <w:rsid w:val="006143EE"/>
    <w:rsid w:val="006152D9"/>
    <w:rsid w:val="006157D3"/>
    <w:rsid w:val="0061643E"/>
    <w:rsid w:val="00616560"/>
    <w:rsid w:val="00616FA7"/>
    <w:rsid w:val="006229A6"/>
    <w:rsid w:val="00624CCF"/>
    <w:rsid w:val="006253BD"/>
    <w:rsid w:val="0064288D"/>
    <w:rsid w:val="00644AED"/>
    <w:rsid w:val="006514EB"/>
    <w:rsid w:val="00661DDD"/>
    <w:rsid w:val="00663CD7"/>
    <w:rsid w:val="00665CDF"/>
    <w:rsid w:val="00673DC4"/>
    <w:rsid w:val="00676194"/>
    <w:rsid w:val="0068196E"/>
    <w:rsid w:val="006846E7"/>
    <w:rsid w:val="006916E2"/>
    <w:rsid w:val="00692823"/>
    <w:rsid w:val="006A0333"/>
    <w:rsid w:val="006A2F75"/>
    <w:rsid w:val="006A598F"/>
    <w:rsid w:val="006A5C20"/>
    <w:rsid w:val="006B3800"/>
    <w:rsid w:val="006B651D"/>
    <w:rsid w:val="006C2AA1"/>
    <w:rsid w:val="006C59C5"/>
    <w:rsid w:val="006D6445"/>
    <w:rsid w:val="006D78F8"/>
    <w:rsid w:val="006E1419"/>
    <w:rsid w:val="006E294E"/>
    <w:rsid w:val="006E3693"/>
    <w:rsid w:val="006E4517"/>
    <w:rsid w:val="006E7423"/>
    <w:rsid w:val="006F758E"/>
    <w:rsid w:val="0070415C"/>
    <w:rsid w:val="0070568F"/>
    <w:rsid w:val="00706232"/>
    <w:rsid w:val="00706B71"/>
    <w:rsid w:val="00716100"/>
    <w:rsid w:val="00717C7E"/>
    <w:rsid w:val="00717DFA"/>
    <w:rsid w:val="007223AC"/>
    <w:rsid w:val="007237B6"/>
    <w:rsid w:val="00726587"/>
    <w:rsid w:val="0072669E"/>
    <w:rsid w:val="0073473E"/>
    <w:rsid w:val="0073634D"/>
    <w:rsid w:val="00742E6F"/>
    <w:rsid w:val="00744F0C"/>
    <w:rsid w:val="00753101"/>
    <w:rsid w:val="00754CAB"/>
    <w:rsid w:val="00755C18"/>
    <w:rsid w:val="00757180"/>
    <w:rsid w:val="00761BD0"/>
    <w:rsid w:val="0076246C"/>
    <w:rsid w:val="0076345E"/>
    <w:rsid w:val="007656B8"/>
    <w:rsid w:val="00765B5B"/>
    <w:rsid w:val="00771933"/>
    <w:rsid w:val="00775D22"/>
    <w:rsid w:val="00786B03"/>
    <w:rsid w:val="00791139"/>
    <w:rsid w:val="00792FBA"/>
    <w:rsid w:val="007A04AA"/>
    <w:rsid w:val="007A11B2"/>
    <w:rsid w:val="007A3FA1"/>
    <w:rsid w:val="007A5EC8"/>
    <w:rsid w:val="007A7444"/>
    <w:rsid w:val="007B04FE"/>
    <w:rsid w:val="007B15F8"/>
    <w:rsid w:val="007B36F8"/>
    <w:rsid w:val="007B40E4"/>
    <w:rsid w:val="007B5680"/>
    <w:rsid w:val="007B7572"/>
    <w:rsid w:val="007C04BB"/>
    <w:rsid w:val="007C3EB2"/>
    <w:rsid w:val="007C57D9"/>
    <w:rsid w:val="007C6301"/>
    <w:rsid w:val="007D7961"/>
    <w:rsid w:val="007E25DD"/>
    <w:rsid w:val="007E5820"/>
    <w:rsid w:val="007E698F"/>
    <w:rsid w:val="007F2CA1"/>
    <w:rsid w:val="007F38F2"/>
    <w:rsid w:val="007F3E40"/>
    <w:rsid w:val="008041A5"/>
    <w:rsid w:val="008044BF"/>
    <w:rsid w:val="00810C2C"/>
    <w:rsid w:val="0081231C"/>
    <w:rsid w:val="008151C8"/>
    <w:rsid w:val="008165A8"/>
    <w:rsid w:val="008178A7"/>
    <w:rsid w:val="0082358C"/>
    <w:rsid w:val="00824B1A"/>
    <w:rsid w:val="00830DCD"/>
    <w:rsid w:val="00831F54"/>
    <w:rsid w:val="0084237E"/>
    <w:rsid w:val="00843269"/>
    <w:rsid w:val="00846F19"/>
    <w:rsid w:val="00847592"/>
    <w:rsid w:val="00847B4C"/>
    <w:rsid w:val="0085515C"/>
    <w:rsid w:val="008617E8"/>
    <w:rsid w:val="0086375A"/>
    <w:rsid w:val="00875760"/>
    <w:rsid w:val="00877685"/>
    <w:rsid w:val="00886FD7"/>
    <w:rsid w:val="00895E2E"/>
    <w:rsid w:val="008A1B2D"/>
    <w:rsid w:val="008A1CE3"/>
    <w:rsid w:val="008A2257"/>
    <w:rsid w:val="008A46E7"/>
    <w:rsid w:val="008A4E93"/>
    <w:rsid w:val="008A6F7F"/>
    <w:rsid w:val="008A7242"/>
    <w:rsid w:val="008A7300"/>
    <w:rsid w:val="008B10FA"/>
    <w:rsid w:val="008B34F0"/>
    <w:rsid w:val="008C02DC"/>
    <w:rsid w:val="008C727D"/>
    <w:rsid w:val="008D0717"/>
    <w:rsid w:val="008D2D60"/>
    <w:rsid w:val="008D5832"/>
    <w:rsid w:val="008E51E7"/>
    <w:rsid w:val="008E5AEC"/>
    <w:rsid w:val="008E79B0"/>
    <w:rsid w:val="008F1393"/>
    <w:rsid w:val="008F301F"/>
    <w:rsid w:val="008F5833"/>
    <w:rsid w:val="00905384"/>
    <w:rsid w:val="00907B09"/>
    <w:rsid w:val="00910BFF"/>
    <w:rsid w:val="00917356"/>
    <w:rsid w:val="00920F4F"/>
    <w:rsid w:val="00924DF5"/>
    <w:rsid w:val="00925F71"/>
    <w:rsid w:val="009273D2"/>
    <w:rsid w:val="009320BA"/>
    <w:rsid w:val="00935B42"/>
    <w:rsid w:val="00941872"/>
    <w:rsid w:val="00941A31"/>
    <w:rsid w:val="00942682"/>
    <w:rsid w:val="00942FFC"/>
    <w:rsid w:val="00953A88"/>
    <w:rsid w:val="00954598"/>
    <w:rsid w:val="00956482"/>
    <w:rsid w:val="00957B03"/>
    <w:rsid w:val="0096168C"/>
    <w:rsid w:val="00963C7C"/>
    <w:rsid w:val="00965496"/>
    <w:rsid w:val="00974E8F"/>
    <w:rsid w:val="009753B1"/>
    <w:rsid w:val="00980960"/>
    <w:rsid w:val="00981B67"/>
    <w:rsid w:val="009836D5"/>
    <w:rsid w:val="00987B5F"/>
    <w:rsid w:val="00990C26"/>
    <w:rsid w:val="00991007"/>
    <w:rsid w:val="00991648"/>
    <w:rsid w:val="00994C5C"/>
    <w:rsid w:val="009A1B12"/>
    <w:rsid w:val="009A2988"/>
    <w:rsid w:val="009A3FC7"/>
    <w:rsid w:val="009A4AC3"/>
    <w:rsid w:val="009B0611"/>
    <w:rsid w:val="009B1535"/>
    <w:rsid w:val="009C1A28"/>
    <w:rsid w:val="009C58F5"/>
    <w:rsid w:val="009C5979"/>
    <w:rsid w:val="009C63C1"/>
    <w:rsid w:val="009D107F"/>
    <w:rsid w:val="009E1045"/>
    <w:rsid w:val="009E5E78"/>
    <w:rsid w:val="009E6CEA"/>
    <w:rsid w:val="009E7251"/>
    <w:rsid w:val="009E7699"/>
    <w:rsid w:val="009F2988"/>
    <w:rsid w:val="009F42E5"/>
    <w:rsid w:val="00A0227A"/>
    <w:rsid w:val="00A0346A"/>
    <w:rsid w:val="00A0667E"/>
    <w:rsid w:val="00A071E2"/>
    <w:rsid w:val="00A07851"/>
    <w:rsid w:val="00A123F8"/>
    <w:rsid w:val="00A12D89"/>
    <w:rsid w:val="00A1324A"/>
    <w:rsid w:val="00A150E9"/>
    <w:rsid w:val="00A27954"/>
    <w:rsid w:val="00A27C05"/>
    <w:rsid w:val="00A32ECE"/>
    <w:rsid w:val="00A33DC7"/>
    <w:rsid w:val="00A33E29"/>
    <w:rsid w:val="00A350E1"/>
    <w:rsid w:val="00A359A8"/>
    <w:rsid w:val="00A4210D"/>
    <w:rsid w:val="00A428D4"/>
    <w:rsid w:val="00A45ED3"/>
    <w:rsid w:val="00A500AA"/>
    <w:rsid w:val="00A562B7"/>
    <w:rsid w:val="00A60046"/>
    <w:rsid w:val="00A63715"/>
    <w:rsid w:val="00A677EF"/>
    <w:rsid w:val="00A71697"/>
    <w:rsid w:val="00A71D05"/>
    <w:rsid w:val="00A73360"/>
    <w:rsid w:val="00A740C4"/>
    <w:rsid w:val="00A74682"/>
    <w:rsid w:val="00A83B75"/>
    <w:rsid w:val="00A86145"/>
    <w:rsid w:val="00A905C8"/>
    <w:rsid w:val="00A94443"/>
    <w:rsid w:val="00A94E17"/>
    <w:rsid w:val="00A96EA6"/>
    <w:rsid w:val="00A97286"/>
    <w:rsid w:val="00AA37FB"/>
    <w:rsid w:val="00AA4C50"/>
    <w:rsid w:val="00AA51DE"/>
    <w:rsid w:val="00AB02C7"/>
    <w:rsid w:val="00AB055E"/>
    <w:rsid w:val="00AB1EC3"/>
    <w:rsid w:val="00AB4BB2"/>
    <w:rsid w:val="00AB7BC0"/>
    <w:rsid w:val="00AC215B"/>
    <w:rsid w:val="00AC29B9"/>
    <w:rsid w:val="00AC7B3E"/>
    <w:rsid w:val="00AD1893"/>
    <w:rsid w:val="00AD1D40"/>
    <w:rsid w:val="00AD474A"/>
    <w:rsid w:val="00AD5318"/>
    <w:rsid w:val="00AD6DBD"/>
    <w:rsid w:val="00AE685A"/>
    <w:rsid w:val="00AE7C49"/>
    <w:rsid w:val="00AF0A8F"/>
    <w:rsid w:val="00AF206E"/>
    <w:rsid w:val="00AF3DCF"/>
    <w:rsid w:val="00AF504F"/>
    <w:rsid w:val="00AF5CE8"/>
    <w:rsid w:val="00AF70B0"/>
    <w:rsid w:val="00B04422"/>
    <w:rsid w:val="00B04767"/>
    <w:rsid w:val="00B04E45"/>
    <w:rsid w:val="00B0689D"/>
    <w:rsid w:val="00B078F9"/>
    <w:rsid w:val="00B117E8"/>
    <w:rsid w:val="00B15DB1"/>
    <w:rsid w:val="00B204C5"/>
    <w:rsid w:val="00B30C24"/>
    <w:rsid w:val="00B30E32"/>
    <w:rsid w:val="00B34474"/>
    <w:rsid w:val="00B42E7B"/>
    <w:rsid w:val="00B44802"/>
    <w:rsid w:val="00B47644"/>
    <w:rsid w:val="00B47F15"/>
    <w:rsid w:val="00B502AA"/>
    <w:rsid w:val="00B537D9"/>
    <w:rsid w:val="00B55B46"/>
    <w:rsid w:val="00B56F80"/>
    <w:rsid w:val="00B61110"/>
    <w:rsid w:val="00B6146A"/>
    <w:rsid w:val="00B634B3"/>
    <w:rsid w:val="00B65278"/>
    <w:rsid w:val="00B755C7"/>
    <w:rsid w:val="00B75F18"/>
    <w:rsid w:val="00B81BA6"/>
    <w:rsid w:val="00B83AEB"/>
    <w:rsid w:val="00B83D0A"/>
    <w:rsid w:val="00B84E28"/>
    <w:rsid w:val="00B94842"/>
    <w:rsid w:val="00B95146"/>
    <w:rsid w:val="00BA1604"/>
    <w:rsid w:val="00BA5FC0"/>
    <w:rsid w:val="00BA682B"/>
    <w:rsid w:val="00BB0361"/>
    <w:rsid w:val="00BB0466"/>
    <w:rsid w:val="00BB0D4E"/>
    <w:rsid w:val="00BB5732"/>
    <w:rsid w:val="00BB7989"/>
    <w:rsid w:val="00BC022A"/>
    <w:rsid w:val="00BC27D1"/>
    <w:rsid w:val="00BC294E"/>
    <w:rsid w:val="00BD27B0"/>
    <w:rsid w:val="00BD2D08"/>
    <w:rsid w:val="00BD7A7D"/>
    <w:rsid w:val="00BE157B"/>
    <w:rsid w:val="00BE1A41"/>
    <w:rsid w:val="00BE24DF"/>
    <w:rsid w:val="00BF0B8D"/>
    <w:rsid w:val="00BF12E5"/>
    <w:rsid w:val="00BF3B8E"/>
    <w:rsid w:val="00BF46A0"/>
    <w:rsid w:val="00BF54E1"/>
    <w:rsid w:val="00BF688B"/>
    <w:rsid w:val="00BF7880"/>
    <w:rsid w:val="00C0122A"/>
    <w:rsid w:val="00C036CE"/>
    <w:rsid w:val="00C04288"/>
    <w:rsid w:val="00C130E4"/>
    <w:rsid w:val="00C166DA"/>
    <w:rsid w:val="00C16F4A"/>
    <w:rsid w:val="00C27094"/>
    <w:rsid w:val="00C30EA0"/>
    <w:rsid w:val="00C318E5"/>
    <w:rsid w:val="00C34DAF"/>
    <w:rsid w:val="00C4461C"/>
    <w:rsid w:val="00C45FAD"/>
    <w:rsid w:val="00C52F42"/>
    <w:rsid w:val="00C56477"/>
    <w:rsid w:val="00C56705"/>
    <w:rsid w:val="00C56F67"/>
    <w:rsid w:val="00C57C7F"/>
    <w:rsid w:val="00C61255"/>
    <w:rsid w:val="00C62D32"/>
    <w:rsid w:val="00C63821"/>
    <w:rsid w:val="00C64616"/>
    <w:rsid w:val="00C65F03"/>
    <w:rsid w:val="00C77D1A"/>
    <w:rsid w:val="00C809D0"/>
    <w:rsid w:val="00C82023"/>
    <w:rsid w:val="00C82E3A"/>
    <w:rsid w:val="00C83BF7"/>
    <w:rsid w:val="00C854E7"/>
    <w:rsid w:val="00C91E2E"/>
    <w:rsid w:val="00C92217"/>
    <w:rsid w:val="00C95D11"/>
    <w:rsid w:val="00CA1B05"/>
    <w:rsid w:val="00CA2DE6"/>
    <w:rsid w:val="00CA6453"/>
    <w:rsid w:val="00CA6C9C"/>
    <w:rsid w:val="00CA6DEA"/>
    <w:rsid w:val="00CB0A24"/>
    <w:rsid w:val="00CB2B0C"/>
    <w:rsid w:val="00CB2BA6"/>
    <w:rsid w:val="00CB7BCA"/>
    <w:rsid w:val="00CC122D"/>
    <w:rsid w:val="00CD442A"/>
    <w:rsid w:val="00CD6BDE"/>
    <w:rsid w:val="00CE1EF2"/>
    <w:rsid w:val="00CE20FD"/>
    <w:rsid w:val="00CE22B5"/>
    <w:rsid w:val="00CE5178"/>
    <w:rsid w:val="00CF09EF"/>
    <w:rsid w:val="00CF121F"/>
    <w:rsid w:val="00CF181D"/>
    <w:rsid w:val="00CF202D"/>
    <w:rsid w:val="00CF5CD4"/>
    <w:rsid w:val="00CF68B1"/>
    <w:rsid w:val="00D01B17"/>
    <w:rsid w:val="00D0216B"/>
    <w:rsid w:val="00D064CE"/>
    <w:rsid w:val="00D13060"/>
    <w:rsid w:val="00D13707"/>
    <w:rsid w:val="00D14D39"/>
    <w:rsid w:val="00D156D0"/>
    <w:rsid w:val="00D16DDE"/>
    <w:rsid w:val="00D20EBF"/>
    <w:rsid w:val="00D229BE"/>
    <w:rsid w:val="00D263F6"/>
    <w:rsid w:val="00D26FF1"/>
    <w:rsid w:val="00D304D9"/>
    <w:rsid w:val="00D342C1"/>
    <w:rsid w:val="00D350AB"/>
    <w:rsid w:val="00D37089"/>
    <w:rsid w:val="00D409ED"/>
    <w:rsid w:val="00D4641A"/>
    <w:rsid w:val="00D46A1C"/>
    <w:rsid w:val="00D46E2F"/>
    <w:rsid w:val="00D543BE"/>
    <w:rsid w:val="00D54A31"/>
    <w:rsid w:val="00D60184"/>
    <w:rsid w:val="00D60451"/>
    <w:rsid w:val="00D66648"/>
    <w:rsid w:val="00D718ED"/>
    <w:rsid w:val="00D766E2"/>
    <w:rsid w:val="00D769EC"/>
    <w:rsid w:val="00D778F2"/>
    <w:rsid w:val="00D81C28"/>
    <w:rsid w:val="00D84E82"/>
    <w:rsid w:val="00D91649"/>
    <w:rsid w:val="00D91CD9"/>
    <w:rsid w:val="00D91D63"/>
    <w:rsid w:val="00D94DBB"/>
    <w:rsid w:val="00D9517C"/>
    <w:rsid w:val="00D97030"/>
    <w:rsid w:val="00DA2F90"/>
    <w:rsid w:val="00DB24F8"/>
    <w:rsid w:val="00DC7283"/>
    <w:rsid w:val="00DD0A13"/>
    <w:rsid w:val="00DD6341"/>
    <w:rsid w:val="00DE0EE8"/>
    <w:rsid w:val="00DE2CCD"/>
    <w:rsid w:val="00DE56AA"/>
    <w:rsid w:val="00DE72FD"/>
    <w:rsid w:val="00DF5E44"/>
    <w:rsid w:val="00DF63AD"/>
    <w:rsid w:val="00DF69B9"/>
    <w:rsid w:val="00DF6AC3"/>
    <w:rsid w:val="00E07176"/>
    <w:rsid w:val="00E07CCF"/>
    <w:rsid w:val="00E11E09"/>
    <w:rsid w:val="00E14AB9"/>
    <w:rsid w:val="00E229D2"/>
    <w:rsid w:val="00E25B74"/>
    <w:rsid w:val="00E25B7C"/>
    <w:rsid w:val="00E34DA4"/>
    <w:rsid w:val="00E37CE0"/>
    <w:rsid w:val="00E41117"/>
    <w:rsid w:val="00E433A8"/>
    <w:rsid w:val="00E44494"/>
    <w:rsid w:val="00E46F2B"/>
    <w:rsid w:val="00E5370B"/>
    <w:rsid w:val="00E565D9"/>
    <w:rsid w:val="00E571A4"/>
    <w:rsid w:val="00E61154"/>
    <w:rsid w:val="00E6258F"/>
    <w:rsid w:val="00E64B23"/>
    <w:rsid w:val="00E6704C"/>
    <w:rsid w:val="00E67F16"/>
    <w:rsid w:val="00E74180"/>
    <w:rsid w:val="00E816DF"/>
    <w:rsid w:val="00E82208"/>
    <w:rsid w:val="00E83C5E"/>
    <w:rsid w:val="00E84AB0"/>
    <w:rsid w:val="00E86C3E"/>
    <w:rsid w:val="00E873A2"/>
    <w:rsid w:val="00E87F95"/>
    <w:rsid w:val="00E93F6E"/>
    <w:rsid w:val="00E94FCF"/>
    <w:rsid w:val="00EA2C69"/>
    <w:rsid w:val="00EA6A53"/>
    <w:rsid w:val="00EC0B78"/>
    <w:rsid w:val="00EC3D97"/>
    <w:rsid w:val="00EC5FC4"/>
    <w:rsid w:val="00ED1659"/>
    <w:rsid w:val="00ED2926"/>
    <w:rsid w:val="00ED31ED"/>
    <w:rsid w:val="00ED40C5"/>
    <w:rsid w:val="00ED6028"/>
    <w:rsid w:val="00ED7E3A"/>
    <w:rsid w:val="00EE0B27"/>
    <w:rsid w:val="00EE1D92"/>
    <w:rsid w:val="00EE5C63"/>
    <w:rsid w:val="00EE6308"/>
    <w:rsid w:val="00EE6E1F"/>
    <w:rsid w:val="00EF00DF"/>
    <w:rsid w:val="00EF2F56"/>
    <w:rsid w:val="00EF3F68"/>
    <w:rsid w:val="00EF5013"/>
    <w:rsid w:val="00EF59EF"/>
    <w:rsid w:val="00EF7644"/>
    <w:rsid w:val="00F00BE5"/>
    <w:rsid w:val="00F00C2F"/>
    <w:rsid w:val="00F00E8B"/>
    <w:rsid w:val="00F05D5D"/>
    <w:rsid w:val="00F0602E"/>
    <w:rsid w:val="00F07203"/>
    <w:rsid w:val="00F11A51"/>
    <w:rsid w:val="00F127A7"/>
    <w:rsid w:val="00F13C58"/>
    <w:rsid w:val="00F176C3"/>
    <w:rsid w:val="00F179C5"/>
    <w:rsid w:val="00F22307"/>
    <w:rsid w:val="00F22BAA"/>
    <w:rsid w:val="00F23CF7"/>
    <w:rsid w:val="00F2458A"/>
    <w:rsid w:val="00F24720"/>
    <w:rsid w:val="00F306BC"/>
    <w:rsid w:val="00F34388"/>
    <w:rsid w:val="00F377BF"/>
    <w:rsid w:val="00F4102B"/>
    <w:rsid w:val="00F47C61"/>
    <w:rsid w:val="00F51485"/>
    <w:rsid w:val="00F515CD"/>
    <w:rsid w:val="00F5190C"/>
    <w:rsid w:val="00F53C7A"/>
    <w:rsid w:val="00F56084"/>
    <w:rsid w:val="00F61708"/>
    <w:rsid w:val="00F63FE5"/>
    <w:rsid w:val="00F64156"/>
    <w:rsid w:val="00F649F1"/>
    <w:rsid w:val="00F67F73"/>
    <w:rsid w:val="00F71D21"/>
    <w:rsid w:val="00F728F3"/>
    <w:rsid w:val="00F804B3"/>
    <w:rsid w:val="00F82720"/>
    <w:rsid w:val="00F841CB"/>
    <w:rsid w:val="00F90265"/>
    <w:rsid w:val="00F93A82"/>
    <w:rsid w:val="00F940AC"/>
    <w:rsid w:val="00F97E2E"/>
    <w:rsid w:val="00FA05DC"/>
    <w:rsid w:val="00FA1248"/>
    <w:rsid w:val="00FA4044"/>
    <w:rsid w:val="00FA6586"/>
    <w:rsid w:val="00FB3F1D"/>
    <w:rsid w:val="00FB6D76"/>
    <w:rsid w:val="00FC1F62"/>
    <w:rsid w:val="00FE08CD"/>
    <w:rsid w:val="00FE1C80"/>
    <w:rsid w:val="00FE4925"/>
    <w:rsid w:val="00FE4B11"/>
    <w:rsid w:val="00FF391D"/>
    <w:rsid w:val="00FF628B"/>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B4579"/>
  <w15:docId w15:val="{08C2E202-54F1-4F12-985F-80B177C1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paragraph" w:styleId="BodyText">
    <w:name w:val="Body Text"/>
    <w:basedOn w:val="Normal"/>
    <w:link w:val="BodyTextChar"/>
    <w:rsid w:val="00204AC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04ACB"/>
    <w:rPr>
      <w:rFonts w:ascii="Arial" w:eastAsia="Times New Roman" w:hAnsi="Arial" w:cs="Times New Roman"/>
      <w:sz w:val="20"/>
      <w:szCs w:val="20"/>
    </w:rPr>
  </w:style>
  <w:style w:type="character" w:customStyle="1" w:styleId="article-articlebody">
    <w:name w:val="article-articlebody"/>
    <w:basedOn w:val="DefaultParagraphFont"/>
    <w:rsid w:val="00AF5CE8"/>
  </w:style>
  <w:style w:type="character" w:customStyle="1" w:styleId="skypepnhdropartspan">
    <w:name w:val="skype_pnh_dropart_span"/>
    <w:basedOn w:val="DefaultParagraphFont"/>
    <w:rsid w:val="00FE4925"/>
  </w:style>
  <w:style w:type="character" w:styleId="FollowedHyperlink">
    <w:name w:val="FollowedHyperlink"/>
    <w:basedOn w:val="DefaultParagraphFont"/>
    <w:uiPriority w:val="99"/>
    <w:semiHidden/>
    <w:unhideWhenUsed/>
    <w:rsid w:val="00F53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5069644">
      <w:bodyDiv w:val="1"/>
      <w:marLeft w:val="0"/>
      <w:marRight w:val="0"/>
      <w:marTop w:val="0"/>
      <w:marBottom w:val="0"/>
      <w:divBdr>
        <w:top w:val="none" w:sz="0" w:space="0" w:color="auto"/>
        <w:left w:val="none" w:sz="0" w:space="0" w:color="auto"/>
        <w:bottom w:val="none" w:sz="0" w:space="0" w:color="auto"/>
        <w:right w:val="none" w:sz="0" w:space="0" w:color="auto"/>
      </w:divBdr>
    </w:div>
    <w:div w:id="910964146">
      <w:bodyDiv w:val="1"/>
      <w:marLeft w:val="0"/>
      <w:marRight w:val="0"/>
      <w:marTop w:val="0"/>
      <w:marBottom w:val="0"/>
      <w:divBdr>
        <w:top w:val="none" w:sz="0" w:space="0" w:color="auto"/>
        <w:left w:val="none" w:sz="0" w:space="0" w:color="auto"/>
        <w:bottom w:val="none" w:sz="0" w:space="0" w:color="auto"/>
        <w:right w:val="none" w:sz="0" w:space="0" w:color="auto"/>
      </w:divBdr>
      <w:divsChild>
        <w:div w:id="1963683852">
          <w:marLeft w:val="0"/>
          <w:marRight w:val="0"/>
          <w:marTop w:val="0"/>
          <w:marBottom w:val="0"/>
          <w:divBdr>
            <w:top w:val="none" w:sz="0" w:space="0" w:color="auto"/>
            <w:left w:val="none" w:sz="0" w:space="0" w:color="auto"/>
            <w:bottom w:val="none" w:sz="0" w:space="0" w:color="auto"/>
            <w:right w:val="none" w:sz="0" w:space="0" w:color="auto"/>
          </w:divBdr>
          <w:divsChild>
            <w:div w:id="143474549">
              <w:marLeft w:val="0"/>
              <w:marRight w:val="0"/>
              <w:marTop w:val="0"/>
              <w:marBottom w:val="0"/>
              <w:divBdr>
                <w:top w:val="none" w:sz="0" w:space="0" w:color="auto"/>
                <w:left w:val="none" w:sz="0" w:space="0" w:color="auto"/>
                <w:bottom w:val="none" w:sz="0" w:space="0" w:color="auto"/>
                <w:right w:val="none" w:sz="0" w:space="0" w:color="auto"/>
              </w:divBdr>
              <w:divsChild>
                <w:div w:id="965505049">
                  <w:marLeft w:val="0"/>
                  <w:marRight w:val="0"/>
                  <w:marTop w:val="0"/>
                  <w:marBottom w:val="0"/>
                  <w:divBdr>
                    <w:top w:val="none" w:sz="0" w:space="0" w:color="auto"/>
                    <w:left w:val="none" w:sz="0" w:space="0" w:color="auto"/>
                    <w:bottom w:val="none" w:sz="0" w:space="0" w:color="auto"/>
                    <w:right w:val="none" w:sz="0" w:space="0" w:color="auto"/>
                  </w:divBdr>
                  <w:divsChild>
                    <w:div w:id="28727213">
                      <w:marLeft w:val="0"/>
                      <w:marRight w:val="0"/>
                      <w:marTop w:val="0"/>
                      <w:marBottom w:val="0"/>
                      <w:divBdr>
                        <w:top w:val="none" w:sz="0" w:space="0" w:color="auto"/>
                        <w:left w:val="none" w:sz="0" w:space="0" w:color="auto"/>
                        <w:bottom w:val="none" w:sz="0" w:space="0" w:color="auto"/>
                        <w:right w:val="none" w:sz="0" w:space="0" w:color="auto"/>
                      </w:divBdr>
                      <w:divsChild>
                        <w:div w:id="1337536932">
                          <w:marLeft w:val="2625"/>
                          <w:marRight w:val="2625"/>
                          <w:marTop w:val="0"/>
                          <w:marBottom w:val="150"/>
                          <w:divBdr>
                            <w:top w:val="none" w:sz="0" w:space="0" w:color="auto"/>
                            <w:left w:val="none" w:sz="0" w:space="0" w:color="auto"/>
                            <w:bottom w:val="none" w:sz="0" w:space="0" w:color="auto"/>
                            <w:right w:val="none" w:sz="0" w:space="0" w:color="auto"/>
                          </w:divBdr>
                          <w:divsChild>
                            <w:div w:id="1253123090">
                              <w:marLeft w:val="0"/>
                              <w:marRight w:val="0"/>
                              <w:marTop w:val="0"/>
                              <w:marBottom w:val="0"/>
                              <w:divBdr>
                                <w:top w:val="none" w:sz="0" w:space="0" w:color="auto"/>
                                <w:left w:val="none" w:sz="0" w:space="0" w:color="auto"/>
                                <w:bottom w:val="none" w:sz="0" w:space="0" w:color="auto"/>
                                <w:right w:val="none" w:sz="0" w:space="0" w:color="auto"/>
                              </w:divBdr>
                              <w:divsChild>
                                <w:div w:id="292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91729190">
      <w:bodyDiv w:val="1"/>
      <w:marLeft w:val="0"/>
      <w:marRight w:val="0"/>
      <w:marTop w:val="0"/>
      <w:marBottom w:val="0"/>
      <w:divBdr>
        <w:top w:val="none" w:sz="0" w:space="0" w:color="auto"/>
        <w:left w:val="none" w:sz="0" w:space="0" w:color="auto"/>
        <w:bottom w:val="none" w:sz="0" w:space="0" w:color="auto"/>
        <w:right w:val="none" w:sz="0" w:space="0" w:color="auto"/>
      </w:divBdr>
    </w:div>
    <w:div w:id="1437753963">
      <w:bodyDiv w:val="1"/>
      <w:marLeft w:val="0"/>
      <w:marRight w:val="0"/>
      <w:marTop w:val="0"/>
      <w:marBottom w:val="0"/>
      <w:divBdr>
        <w:top w:val="none" w:sz="0" w:space="0" w:color="auto"/>
        <w:left w:val="none" w:sz="0" w:space="0" w:color="auto"/>
        <w:bottom w:val="none" w:sz="0" w:space="0" w:color="auto"/>
        <w:right w:val="none" w:sz="0" w:space="0" w:color="auto"/>
      </w:divBdr>
      <w:divsChild>
        <w:div w:id="1970084471">
          <w:marLeft w:val="0"/>
          <w:marRight w:val="0"/>
          <w:marTop w:val="0"/>
          <w:marBottom w:val="0"/>
          <w:divBdr>
            <w:top w:val="none" w:sz="0" w:space="0" w:color="auto"/>
            <w:left w:val="none" w:sz="0" w:space="0" w:color="auto"/>
            <w:bottom w:val="none" w:sz="0" w:space="0" w:color="auto"/>
            <w:right w:val="none" w:sz="0" w:space="0" w:color="auto"/>
          </w:divBdr>
          <w:divsChild>
            <w:div w:id="778570762">
              <w:marLeft w:val="0"/>
              <w:marRight w:val="0"/>
              <w:marTop w:val="0"/>
              <w:marBottom w:val="0"/>
              <w:divBdr>
                <w:top w:val="none" w:sz="0" w:space="0" w:color="auto"/>
                <w:left w:val="none" w:sz="0" w:space="0" w:color="auto"/>
                <w:bottom w:val="none" w:sz="0" w:space="0" w:color="auto"/>
                <w:right w:val="none" w:sz="0" w:space="0" w:color="auto"/>
              </w:divBdr>
              <w:divsChild>
                <w:div w:id="193806598">
                  <w:marLeft w:val="0"/>
                  <w:marRight w:val="0"/>
                  <w:marTop w:val="0"/>
                  <w:marBottom w:val="0"/>
                  <w:divBdr>
                    <w:top w:val="none" w:sz="0" w:space="0" w:color="auto"/>
                    <w:left w:val="none" w:sz="0" w:space="0" w:color="auto"/>
                    <w:bottom w:val="none" w:sz="0" w:space="0" w:color="auto"/>
                    <w:right w:val="none" w:sz="0" w:space="0" w:color="auto"/>
                  </w:divBdr>
                  <w:divsChild>
                    <w:div w:id="365715399">
                      <w:marLeft w:val="0"/>
                      <w:marRight w:val="0"/>
                      <w:marTop w:val="0"/>
                      <w:marBottom w:val="0"/>
                      <w:divBdr>
                        <w:top w:val="none" w:sz="0" w:space="0" w:color="auto"/>
                        <w:left w:val="none" w:sz="0" w:space="0" w:color="auto"/>
                        <w:bottom w:val="none" w:sz="0" w:space="0" w:color="auto"/>
                        <w:right w:val="none" w:sz="0" w:space="0" w:color="auto"/>
                      </w:divBdr>
                      <w:divsChild>
                        <w:div w:id="1117023767">
                          <w:marLeft w:val="2625"/>
                          <w:marRight w:val="2625"/>
                          <w:marTop w:val="0"/>
                          <w:marBottom w:val="150"/>
                          <w:divBdr>
                            <w:top w:val="none" w:sz="0" w:space="0" w:color="auto"/>
                            <w:left w:val="none" w:sz="0" w:space="0" w:color="auto"/>
                            <w:bottom w:val="none" w:sz="0" w:space="0" w:color="auto"/>
                            <w:right w:val="none" w:sz="0" w:space="0" w:color="auto"/>
                          </w:divBdr>
                          <w:divsChild>
                            <w:div w:id="201133148">
                              <w:marLeft w:val="0"/>
                              <w:marRight w:val="0"/>
                              <w:marTop w:val="0"/>
                              <w:marBottom w:val="0"/>
                              <w:divBdr>
                                <w:top w:val="none" w:sz="0" w:space="0" w:color="auto"/>
                                <w:left w:val="none" w:sz="0" w:space="0" w:color="auto"/>
                                <w:bottom w:val="none" w:sz="0" w:space="0" w:color="auto"/>
                                <w:right w:val="none" w:sz="0" w:space="0" w:color="auto"/>
                              </w:divBdr>
                              <w:divsChild>
                                <w:div w:id="6073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32825">
      <w:bodyDiv w:val="1"/>
      <w:marLeft w:val="0"/>
      <w:marRight w:val="0"/>
      <w:marTop w:val="0"/>
      <w:marBottom w:val="0"/>
      <w:divBdr>
        <w:top w:val="none" w:sz="0" w:space="0" w:color="auto"/>
        <w:left w:val="none" w:sz="0" w:space="0" w:color="auto"/>
        <w:bottom w:val="none" w:sz="0" w:space="0" w:color="auto"/>
        <w:right w:val="none" w:sz="0" w:space="0" w:color="auto"/>
      </w:divBdr>
      <w:divsChild>
        <w:div w:id="140082368">
          <w:marLeft w:val="0"/>
          <w:marRight w:val="0"/>
          <w:marTop w:val="0"/>
          <w:marBottom w:val="0"/>
          <w:divBdr>
            <w:top w:val="none" w:sz="0" w:space="0" w:color="auto"/>
            <w:left w:val="none" w:sz="0" w:space="0" w:color="auto"/>
            <w:bottom w:val="none" w:sz="0" w:space="0" w:color="auto"/>
            <w:right w:val="none" w:sz="0" w:space="0" w:color="auto"/>
          </w:divBdr>
          <w:divsChild>
            <w:div w:id="1709641666">
              <w:marLeft w:val="0"/>
              <w:marRight w:val="0"/>
              <w:marTop w:val="0"/>
              <w:marBottom w:val="0"/>
              <w:divBdr>
                <w:top w:val="none" w:sz="0" w:space="0" w:color="auto"/>
                <w:left w:val="none" w:sz="0" w:space="0" w:color="auto"/>
                <w:bottom w:val="none" w:sz="0" w:space="0" w:color="auto"/>
                <w:right w:val="none" w:sz="0" w:space="0" w:color="auto"/>
              </w:divBdr>
              <w:divsChild>
                <w:div w:id="520584860">
                  <w:marLeft w:val="0"/>
                  <w:marRight w:val="0"/>
                  <w:marTop w:val="0"/>
                  <w:marBottom w:val="0"/>
                  <w:divBdr>
                    <w:top w:val="none" w:sz="0" w:space="0" w:color="auto"/>
                    <w:left w:val="none" w:sz="0" w:space="0" w:color="auto"/>
                    <w:bottom w:val="none" w:sz="0" w:space="0" w:color="auto"/>
                    <w:right w:val="none" w:sz="0" w:space="0" w:color="auto"/>
                  </w:divBdr>
                  <w:divsChild>
                    <w:div w:id="376588760">
                      <w:marLeft w:val="0"/>
                      <w:marRight w:val="0"/>
                      <w:marTop w:val="0"/>
                      <w:marBottom w:val="0"/>
                      <w:divBdr>
                        <w:top w:val="none" w:sz="0" w:space="0" w:color="auto"/>
                        <w:left w:val="none" w:sz="0" w:space="0" w:color="auto"/>
                        <w:bottom w:val="none" w:sz="0" w:space="0" w:color="auto"/>
                        <w:right w:val="none" w:sz="0" w:space="0" w:color="auto"/>
                      </w:divBdr>
                      <w:divsChild>
                        <w:div w:id="1903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f.gov/pubs/2002/nsf02151/gpm5.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rants.nih.gov/grants/guide/notice-files/not95-17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compliance/42_CFR_50_Subpart_F.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state.fl.us/statutes/index.cfm?App_mode=Display_Statute&amp;Search_String=&amp;URL=Ch0112/SEC313.HTM&amp;Title=-%3E2002-%3ECh0112-%3ESection%2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B109-BF1C-49A0-8EFD-6427DC5BF39D}">
  <ds:schemaRefs>
    <ds:schemaRef ds:uri="http://schemas.microsoft.com/sharepoint/v3/contenttype/forms"/>
  </ds:schemaRefs>
</ds:datastoreItem>
</file>

<file path=customXml/itemProps2.xml><?xml version="1.0" encoding="utf-8"?>
<ds:datastoreItem xmlns:ds="http://schemas.openxmlformats.org/officeDocument/2006/customXml" ds:itemID="{6D740BF1-1BFA-406F-ADDE-5BCE92D4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F073DD-A126-4E2F-919E-60AF7708BAB4}">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760D3D53-B48F-4564-BEFE-8049C67B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Aslam, Sadaf</cp:lastModifiedBy>
  <cp:revision>2</cp:revision>
  <cp:lastPrinted>2011-08-12T01:29:00Z</cp:lastPrinted>
  <dcterms:created xsi:type="dcterms:W3CDTF">2015-08-04T02:14:00Z</dcterms:created>
  <dcterms:modified xsi:type="dcterms:W3CDTF">2015-08-04T02:14:00Z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